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C87C8" w14:textId="77777777" w:rsidR="002F5BAE" w:rsidRDefault="002F5BAE" w:rsidP="002F5BAE">
      <w:pPr>
        <w:pStyle w:val="BodyText"/>
        <w:spacing w:before="2"/>
        <w:jc w:val="right"/>
        <w:rPr>
          <w:sz w:val="21"/>
          <w:u w:val="single"/>
        </w:rPr>
      </w:pPr>
      <w:r>
        <w:rPr>
          <w:sz w:val="20"/>
          <w:u w:val="single"/>
          <w:lang w:bidi="ru-RU"/>
        </w:rPr>
        <w:t>РЕГ. № D. L.-33004/99</w:t>
      </w:r>
    </w:p>
    <w:p w14:paraId="7A52032E" w14:textId="77777777" w:rsidR="002F5BAE" w:rsidRDefault="002F5BAE" w:rsidP="002F5BAE">
      <w:pPr>
        <w:pStyle w:val="BodyText"/>
        <w:spacing w:before="2"/>
        <w:rPr>
          <w:sz w:val="21"/>
        </w:rPr>
      </w:pPr>
    </w:p>
    <w:p w14:paraId="375101E9" w14:textId="77777777" w:rsidR="002F5BAE" w:rsidRDefault="002F5BAE" w:rsidP="002F5BAE">
      <w:pPr>
        <w:pStyle w:val="BodyText"/>
        <w:spacing w:before="2"/>
        <w:rPr>
          <w:sz w:val="21"/>
        </w:rPr>
      </w:pPr>
    </w:p>
    <w:p w14:paraId="39C30769" w14:textId="77777777" w:rsidR="002F5BAE" w:rsidRDefault="002F5BAE" w:rsidP="002F5BAE">
      <w:pPr>
        <w:pStyle w:val="BodyText"/>
        <w:spacing w:before="2"/>
        <w:jc w:val="center"/>
        <w:rPr>
          <w:rFonts w:ascii="Times-Bold" w:hAnsi="Times-Bold" w:cs="Times-Bold"/>
          <w:b/>
          <w:bCs/>
          <w:sz w:val="20"/>
          <w:szCs w:val="20"/>
        </w:rPr>
      </w:pPr>
    </w:p>
    <w:p w14:paraId="0A0010BA" w14:textId="77777777" w:rsidR="002F5BAE" w:rsidRDefault="002F5BAE" w:rsidP="002F5BAE">
      <w:pPr>
        <w:pStyle w:val="BodyText"/>
        <w:spacing w:before="2"/>
        <w:jc w:val="center"/>
        <w:rPr>
          <w:rFonts w:ascii="Times-Bold" w:hAnsi="Times-Bold" w:cs="Times-Bold"/>
          <w:b/>
          <w:bCs/>
          <w:sz w:val="20"/>
          <w:szCs w:val="20"/>
        </w:rPr>
      </w:pPr>
      <w:r>
        <w:rPr>
          <w:b/>
          <w:sz w:val="20"/>
          <w:lang w:bidi="ru-RU"/>
        </w:rPr>
        <w:t>ВНЕОЧЕРЕДНОЕ ИЗДАНИЕ</w:t>
      </w:r>
    </w:p>
    <w:p w14:paraId="3F8E7148" w14:textId="77777777" w:rsidR="002F5BAE" w:rsidRDefault="002F5BAE" w:rsidP="002F5BAE">
      <w:pPr>
        <w:pStyle w:val="BodyText"/>
        <w:spacing w:before="2"/>
        <w:jc w:val="center"/>
        <w:rPr>
          <w:sz w:val="21"/>
          <w:szCs w:val="22"/>
        </w:rPr>
      </w:pPr>
    </w:p>
    <w:p w14:paraId="569CBC75" w14:textId="77777777" w:rsidR="002F5BAE" w:rsidRDefault="002F5BAE" w:rsidP="002F5BAE">
      <w:pPr>
        <w:pStyle w:val="BodyText"/>
        <w:spacing w:before="2"/>
        <w:jc w:val="center"/>
        <w:rPr>
          <w:rFonts w:ascii="Times-Bold" w:hAnsi="Times-Bold" w:cs="Times-Bold"/>
          <w:b/>
          <w:bCs/>
          <w:sz w:val="20"/>
          <w:szCs w:val="20"/>
        </w:rPr>
      </w:pPr>
      <w:r>
        <w:rPr>
          <w:b/>
          <w:sz w:val="20"/>
          <w:lang w:bidi="ru-RU"/>
        </w:rPr>
        <w:t>ЧАСТЬ II—Раздел 3—Подраздел (i)</w:t>
      </w:r>
    </w:p>
    <w:p w14:paraId="55F6C485" w14:textId="77777777" w:rsidR="002F5BAE" w:rsidRDefault="002F5BAE" w:rsidP="002F5BAE">
      <w:pPr>
        <w:pStyle w:val="BodyText"/>
        <w:spacing w:before="2"/>
        <w:jc w:val="center"/>
        <w:rPr>
          <w:rFonts w:ascii="Times-Bold" w:hAnsi="Times-Bold" w:cs="Times-Bold"/>
          <w:b/>
          <w:bCs/>
          <w:sz w:val="20"/>
          <w:szCs w:val="20"/>
        </w:rPr>
      </w:pPr>
    </w:p>
    <w:p w14:paraId="76DE115B" w14:textId="77777777" w:rsidR="002F5BAE" w:rsidRDefault="002F5BAE" w:rsidP="002F5BAE">
      <w:pPr>
        <w:pStyle w:val="BodyText"/>
        <w:spacing w:before="2"/>
        <w:jc w:val="center"/>
        <w:rPr>
          <w:rFonts w:ascii="Times-Bold" w:hAnsi="Times-Bold" w:cs="Times-Bold"/>
          <w:b/>
          <w:bCs/>
          <w:sz w:val="20"/>
          <w:szCs w:val="20"/>
        </w:rPr>
      </w:pPr>
      <w:r>
        <w:rPr>
          <w:b/>
          <w:sz w:val="20"/>
          <w:lang w:bidi="ru-RU"/>
        </w:rPr>
        <w:t>ОПУБЛИКОВАНО УПРАВЛЕНИЕМ</w:t>
      </w:r>
    </w:p>
    <w:p w14:paraId="404CD79B" w14:textId="77777777" w:rsidR="002F5BAE" w:rsidRDefault="002F5BAE" w:rsidP="002F5BAE">
      <w:pPr>
        <w:pStyle w:val="BodyText"/>
        <w:spacing w:before="2"/>
        <w:rPr>
          <w:rFonts w:ascii="Times-Bold" w:hAnsi="Times-Bold" w:cs="Times-Bold"/>
          <w:b/>
          <w:bCs/>
          <w:sz w:val="20"/>
          <w:szCs w:val="20"/>
        </w:rPr>
      </w:pPr>
    </w:p>
    <w:tbl>
      <w:tblPr>
        <w:tblStyle w:val="TableGrid"/>
        <w:tblW w:w="0" w:type="auto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9126"/>
      </w:tblGrid>
      <w:tr w:rsidR="002F5BAE" w:rsidRPr="002D78A5" w14:paraId="1717C2AC" w14:textId="77777777" w:rsidTr="002F5BAE">
        <w:trPr>
          <w:trHeight w:val="376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F81F69" w14:textId="77777777" w:rsidR="002F5BAE" w:rsidRPr="002D78A5" w:rsidRDefault="002F5BAE" w:rsidP="002D78A5">
            <w:pPr>
              <w:pStyle w:val="BodyText"/>
              <w:spacing w:before="2"/>
              <w:jc w:val="center"/>
              <w:rPr>
                <w:b/>
                <w:bCs/>
                <w:sz w:val="20"/>
                <w:szCs w:val="20"/>
              </w:rPr>
            </w:pPr>
            <w:r w:rsidRPr="002D78A5">
              <w:rPr>
                <w:b/>
                <w:sz w:val="20"/>
                <w:lang w:bidi="ru-RU"/>
              </w:rPr>
              <w:t>(№ 370)</w:t>
            </w:r>
          </w:p>
        </w:tc>
        <w:tc>
          <w:tcPr>
            <w:tcW w:w="9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D9F1A2" w14:textId="77777777" w:rsidR="002F5BAE" w:rsidRPr="002D78A5" w:rsidRDefault="002F5BAE" w:rsidP="002D78A5">
            <w:pPr>
              <w:pStyle w:val="BodyText"/>
              <w:spacing w:before="2"/>
              <w:jc w:val="center"/>
              <w:rPr>
                <w:b/>
                <w:bCs/>
                <w:sz w:val="20"/>
                <w:szCs w:val="20"/>
              </w:rPr>
            </w:pPr>
            <w:r w:rsidRPr="002D78A5">
              <w:rPr>
                <w:b/>
                <w:sz w:val="20"/>
                <w:lang w:bidi="ru-RU"/>
              </w:rPr>
              <w:t>НЬЮ-ДЕЛИ, ПЯТНИЦА, 18 ИЮЛЯ 2014 Г./ШРАЙАНА 27, 1936</w:t>
            </w:r>
          </w:p>
        </w:tc>
      </w:tr>
    </w:tbl>
    <w:p w14:paraId="05940CD7" w14:textId="77777777" w:rsidR="002F5BAE" w:rsidRDefault="002F5BAE" w:rsidP="002F5BAE">
      <w:pPr>
        <w:pStyle w:val="BodyText"/>
        <w:spacing w:before="2"/>
        <w:rPr>
          <w:rFonts w:ascii="Times-Bold" w:hAnsi="Times-Bold" w:cs="Times-Bold"/>
          <w:b/>
          <w:bCs/>
          <w:sz w:val="20"/>
          <w:szCs w:val="20"/>
        </w:rPr>
      </w:pPr>
    </w:p>
    <w:p w14:paraId="1BBD4B1B" w14:textId="77777777" w:rsidR="002F5BAE" w:rsidRDefault="002F5BAE">
      <w:pPr>
        <w:pStyle w:val="Title"/>
        <w:spacing w:line="374" w:lineRule="auto"/>
        <w:sectPr w:rsidR="002F5BAE">
          <w:footerReference w:type="default" r:id="rId8"/>
          <w:type w:val="continuous"/>
          <w:pgSz w:w="11900" w:h="16840"/>
          <w:pgMar w:top="1380" w:right="1140" w:bottom="280" w:left="900" w:header="720" w:footer="720" w:gutter="0"/>
          <w:cols w:space="720"/>
        </w:sectPr>
      </w:pPr>
    </w:p>
    <w:p w14:paraId="47F70AB9" w14:textId="77777777" w:rsidR="00D649B9" w:rsidRDefault="00063D1B">
      <w:pPr>
        <w:pStyle w:val="Title"/>
        <w:spacing w:line="374" w:lineRule="auto"/>
      </w:pPr>
      <w:r>
        <w:rPr>
          <w:lang w:bidi="ru-RU"/>
        </w:rPr>
        <w:lastRenderedPageBreak/>
        <w:t>УВЕДОМЛЕНИЕ МИНИСТЕРСТВА ЗДРАВООХРАНЕНИЯ И ПОДДЕРЖКИ СЕМЬИ</w:t>
      </w:r>
    </w:p>
    <w:p w14:paraId="6B6332B9" w14:textId="77777777" w:rsidR="00D649B9" w:rsidRDefault="00063D1B">
      <w:pPr>
        <w:pStyle w:val="BodyText"/>
        <w:spacing w:line="216" w:lineRule="exact"/>
        <w:ind w:left="2704" w:right="2685"/>
        <w:jc w:val="center"/>
      </w:pPr>
      <w:r>
        <w:rPr>
          <w:lang w:bidi="ru-RU"/>
        </w:rPr>
        <w:t>Нью-Дели, 18 июля 2014 года</w:t>
      </w:r>
    </w:p>
    <w:p w14:paraId="579DC30A" w14:textId="77777777" w:rsidR="00D649B9" w:rsidRDefault="00063D1B" w:rsidP="00D202E3">
      <w:pPr>
        <w:pStyle w:val="BodyText"/>
        <w:spacing w:before="120" w:line="247" w:lineRule="auto"/>
        <w:ind w:left="151" w:right="127" w:firstLine="700"/>
        <w:jc w:val="both"/>
      </w:pPr>
      <w:r>
        <w:rPr>
          <w:b/>
          <w:lang w:bidi="ru-RU"/>
        </w:rPr>
        <w:t>G.S.R. 508(E)</w:t>
      </w:r>
      <w:r>
        <w:rPr>
          <w:lang w:bidi="ru-RU"/>
        </w:rPr>
        <w:t>.— В порядке осуществления полномочий, предоставленных статьей 91 Закона о безопасности и стандартизации пищевых продуктов от 2006 г. (№34 от 2006 г.), Центральное правительство настоящим принимает следующие Правила, вносящие поправки в Правила безопасности и стандартизации пищевых продуктов от 2011 г.:—</w:t>
      </w:r>
    </w:p>
    <w:p w14:paraId="5A503CC2" w14:textId="77777777" w:rsidR="00D649B9" w:rsidRDefault="00063D1B" w:rsidP="00D202E3">
      <w:pPr>
        <w:pStyle w:val="ListParagraph"/>
        <w:numPr>
          <w:ilvl w:val="0"/>
          <w:numId w:val="1"/>
        </w:numPr>
        <w:tabs>
          <w:tab w:val="left" w:pos="912"/>
        </w:tabs>
        <w:ind w:right="127"/>
        <w:jc w:val="both"/>
        <w:rPr>
          <w:sz w:val="19"/>
        </w:rPr>
      </w:pPr>
      <w:r>
        <w:rPr>
          <w:sz w:val="19"/>
          <w:lang w:bidi="ru-RU"/>
        </w:rPr>
        <w:t>(1) Настоящие требования можно называть «Требованиями по безопасности и стандартизации пищевых продуктов (дополнение) от 2014 г.».</w:t>
      </w:r>
    </w:p>
    <w:p w14:paraId="5337CE6B" w14:textId="77777777" w:rsidR="00D649B9" w:rsidRDefault="00063D1B" w:rsidP="00D202E3">
      <w:pPr>
        <w:pStyle w:val="BodyText"/>
        <w:spacing w:before="122"/>
        <w:ind w:left="899" w:right="127"/>
        <w:jc w:val="both"/>
      </w:pPr>
      <w:r>
        <w:rPr>
          <w:lang w:bidi="ru-RU"/>
        </w:rPr>
        <w:t>(2) Положения вступают в силу с даты их публикации в Официальном вестнике.</w:t>
      </w:r>
    </w:p>
    <w:p w14:paraId="1EF6C6F3" w14:textId="77777777" w:rsidR="00D649B9" w:rsidRDefault="00063D1B" w:rsidP="00D202E3">
      <w:pPr>
        <w:pStyle w:val="ListParagraph"/>
        <w:numPr>
          <w:ilvl w:val="0"/>
          <w:numId w:val="1"/>
        </w:numPr>
        <w:tabs>
          <w:tab w:val="left" w:pos="912"/>
        </w:tabs>
        <w:spacing w:before="123"/>
        <w:ind w:right="127"/>
        <w:jc w:val="both"/>
        <w:rPr>
          <w:sz w:val="19"/>
        </w:rPr>
      </w:pPr>
      <w:r>
        <w:rPr>
          <w:sz w:val="19"/>
          <w:lang w:bidi="ru-RU"/>
        </w:rPr>
        <w:t>В требованиях по безопасности и стандартизации пищевых продуктов от 2011 г. —</w:t>
      </w:r>
    </w:p>
    <w:p w14:paraId="7C3B1737" w14:textId="77777777" w:rsidR="00D649B9" w:rsidRDefault="00063D1B" w:rsidP="00D202E3">
      <w:pPr>
        <w:pStyle w:val="ListParagraph"/>
        <w:numPr>
          <w:ilvl w:val="0"/>
          <w:numId w:val="2"/>
        </w:numPr>
        <w:tabs>
          <w:tab w:val="left" w:pos="562"/>
        </w:tabs>
        <w:spacing w:before="120" w:line="247" w:lineRule="auto"/>
        <w:ind w:right="127" w:firstLine="0"/>
        <w:jc w:val="both"/>
        <w:rPr>
          <w:sz w:val="19"/>
        </w:rPr>
      </w:pPr>
      <w:r>
        <w:rPr>
          <w:sz w:val="19"/>
          <w:lang w:bidi="ru-RU"/>
        </w:rPr>
        <w:t>в требовании 2.1.2, в подразделе 1, касающемся квалификации, в пункте (iii), в подпункте (b) слова «один год» заменить словами «пять лет»;</w:t>
      </w:r>
    </w:p>
    <w:p w14:paraId="01F68901" w14:textId="77777777" w:rsidR="00D649B9" w:rsidRDefault="00063D1B" w:rsidP="00D202E3">
      <w:pPr>
        <w:pStyle w:val="ListParagraph"/>
        <w:numPr>
          <w:ilvl w:val="0"/>
          <w:numId w:val="2"/>
        </w:numPr>
        <w:tabs>
          <w:tab w:val="left" w:pos="440"/>
        </w:tabs>
        <w:spacing w:before="116" w:line="244" w:lineRule="auto"/>
        <w:ind w:right="127" w:firstLine="0"/>
        <w:jc w:val="both"/>
        <w:rPr>
          <w:sz w:val="19"/>
        </w:rPr>
      </w:pPr>
      <w:r>
        <w:rPr>
          <w:sz w:val="19"/>
          <w:lang w:bidi="ru-RU"/>
        </w:rPr>
        <w:t>в требовании 2.1.3, в подразделе 3, касающемся квалификации, в оговорке слова «два года» заменить словами «пять лет».</w:t>
      </w:r>
    </w:p>
    <w:p w14:paraId="69F28DC1" w14:textId="77777777" w:rsidR="00D649B9" w:rsidRDefault="00D649B9" w:rsidP="00D202E3">
      <w:pPr>
        <w:pStyle w:val="BodyText"/>
        <w:ind w:right="127"/>
        <w:jc w:val="both"/>
        <w:rPr>
          <w:sz w:val="18"/>
        </w:rPr>
      </w:pPr>
    </w:p>
    <w:p w14:paraId="19350D45" w14:textId="77777777" w:rsidR="00D649B9" w:rsidRDefault="00D649B9" w:rsidP="00D202E3">
      <w:pPr>
        <w:pStyle w:val="BodyText"/>
        <w:spacing w:before="10"/>
        <w:ind w:right="127"/>
        <w:jc w:val="both"/>
        <w:rPr>
          <w:sz w:val="21"/>
        </w:rPr>
      </w:pPr>
    </w:p>
    <w:p w14:paraId="234AC69E" w14:textId="77777777" w:rsidR="00D202E3" w:rsidRDefault="00063D1B" w:rsidP="00D202E3">
      <w:pPr>
        <w:pStyle w:val="BodyText"/>
        <w:spacing w:before="1" w:line="372" w:lineRule="auto"/>
        <w:ind w:right="127"/>
        <w:jc w:val="right"/>
        <w:rPr>
          <w:lang w:val="es-ES"/>
        </w:rPr>
      </w:pPr>
      <w:r w:rsidRPr="0058772C">
        <w:rPr>
          <w:lang w:bidi="ru-RU"/>
        </w:rPr>
        <w:t xml:space="preserve">[Ф. № 1(29) 2011/Харьяна/FSSAI] </w:t>
      </w:r>
    </w:p>
    <w:p w14:paraId="06B257DF" w14:textId="77777777" w:rsidR="00D649B9" w:rsidRDefault="00063D1B" w:rsidP="00D202E3">
      <w:pPr>
        <w:pStyle w:val="BodyText"/>
        <w:spacing w:before="1" w:line="372" w:lineRule="auto"/>
        <w:ind w:right="127"/>
        <w:jc w:val="right"/>
      </w:pPr>
      <w:r w:rsidRPr="0058772C">
        <w:rPr>
          <w:lang w:bidi="ru-RU"/>
        </w:rPr>
        <w:t>АРУН КУМАР ПАНДА (ARUN KUMAR PANDA), и.о. секретаря</w:t>
      </w:r>
    </w:p>
    <w:p w14:paraId="02E1A988" w14:textId="77777777" w:rsidR="00D649B9" w:rsidRDefault="00D649B9" w:rsidP="00D202E3">
      <w:pPr>
        <w:pStyle w:val="BodyText"/>
        <w:ind w:right="127"/>
        <w:jc w:val="both"/>
        <w:rPr>
          <w:sz w:val="18"/>
        </w:rPr>
      </w:pPr>
    </w:p>
    <w:p w14:paraId="26317DA1" w14:textId="77777777" w:rsidR="00D649B9" w:rsidRDefault="00063D1B" w:rsidP="00D202E3">
      <w:pPr>
        <w:pStyle w:val="BodyText"/>
        <w:spacing w:before="138"/>
        <w:ind w:left="993" w:right="127" w:hanging="753"/>
        <w:jc w:val="both"/>
        <w:rPr>
          <w:sz w:val="23"/>
        </w:rPr>
      </w:pPr>
      <w:r>
        <w:rPr>
          <w:b/>
          <w:lang w:bidi="ru-RU"/>
        </w:rPr>
        <w:t xml:space="preserve">Примечание: </w:t>
      </w:r>
      <w:r>
        <w:rPr>
          <w:lang w:bidi="ru-RU"/>
        </w:rPr>
        <w:t xml:space="preserve">основные требования были опубликованы в Официальном вестнике Индии, Внеочередное издание, Часть II, Раздел 3, Подраздел (i), </w:t>
      </w:r>
      <w:r>
        <w:rPr>
          <w:i/>
          <w:spacing w:val="-4"/>
          <w:lang w:bidi="ru-RU"/>
        </w:rPr>
        <w:t xml:space="preserve">см. </w:t>
      </w:r>
      <w:r>
        <w:rPr>
          <w:lang w:bidi="ru-RU"/>
        </w:rPr>
        <w:t>номер G.S.R 362(E) от 5 мая 2011 г. и в них поправки пока не вносились</w:t>
      </w:r>
      <w:r>
        <w:rPr>
          <w:spacing w:val="-4"/>
          <w:sz w:val="23"/>
          <w:lang w:bidi="ru-RU"/>
        </w:rPr>
        <w:t>.</w:t>
      </w:r>
    </w:p>
    <w:sectPr w:rsidR="00D649B9" w:rsidSect="002F5BAE">
      <w:headerReference w:type="default" r:id="rId9"/>
      <w:footerReference w:type="default" r:id="rId10"/>
      <w:pgSz w:w="11900" w:h="16840"/>
      <w:pgMar w:top="1380" w:right="11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502CD" w14:textId="77777777" w:rsidR="00D81960" w:rsidRDefault="00D81960" w:rsidP="00063D1B">
      <w:r>
        <w:separator/>
      </w:r>
    </w:p>
  </w:endnote>
  <w:endnote w:type="continuationSeparator" w:id="0">
    <w:p w14:paraId="5F4DED60" w14:textId="77777777" w:rsidR="00D81960" w:rsidRDefault="00D81960" w:rsidP="0006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562A8" w14:textId="77777777" w:rsidR="002F5BAE" w:rsidRDefault="002D78A5" w:rsidP="002F5BAE">
    <w:pPr>
      <w:pStyle w:val="Footer"/>
    </w:pPr>
    <w:r>
      <w:rPr>
        <w:sz w:val="16"/>
        <w:lang w:bidi="ru-RU"/>
      </w:rPr>
      <w:t xml:space="preserve">2938 GI/2014 </w:t>
    </w:r>
    <w:r>
      <w:rPr>
        <w:sz w:val="16"/>
        <w:lang w:bidi="ru-RU"/>
      </w:rPr>
      <w:tab/>
      <w:t>(1)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7E367" w14:textId="77777777" w:rsidR="002F5BAE" w:rsidRDefault="002F5BAE" w:rsidP="00063D1B">
    <w:pPr>
      <w:pStyle w:val="BodyText"/>
      <w:spacing w:before="9"/>
      <w:rPr>
        <w:sz w:val="26"/>
      </w:rPr>
    </w:pPr>
    <w:r>
      <w:rPr>
        <w:noProof/>
        <w:lang w:bidi="ru-RU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7870EAEB" wp14:editId="1EF13F1F">
              <wp:simplePos x="0" y="0"/>
              <wp:positionH relativeFrom="page">
                <wp:posOffset>648970</wp:posOffset>
              </wp:positionH>
              <wp:positionV relativeFrom="paragraph">
                <wp:posOffset>210820</wp:posOffset>
              </wp:positionV>
              <wp:extent cx="6117590" cy="6350"/>
              <wp:effectExtent l="0" t="0" r="0" b="0"/>
              <wp:wrapTopAndBottom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1759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0B58E1" id="Прямоугольник 4" o:spid="_x0000_s1026" style="position:absolute;margin-left:51.1pt;margin-top:16.6pt;width:481.7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" fillcolor="black" stroked="f">
              <w10:wrap type="topAndBottom" anchorx="page"/>
            </v:rect>
          </w:pict>
        </mc:Fallback>
      </mc:AlternateContent>
    </w:r>
  </w:p>
  <w:p w14:paraId="51FBA92E" w14:textId="77777777" w:rsidR="002F5BAE" w:rsidRDefault="002F5BAE" w:rsidP="00063D1B">
    <w:pPr>
      <w:spacing w:line="249" w:lineRule="auto"/>
      <w:ind w:left="1626" w:right="1604"/>
      <w:jc w:val="center"/>
      <w:rPr>
        <w:sz w:val="17"/>
      </w:rPr>
    </w:pPr>
    <w:r>
      <w:rPr>
        <w:sz w:val="17"/>
        <w:lang w:bidi="ru-RU"/>
      </w:rPr>
      <w:t>Напечатано начальником издательства при правительстве Индии, Кольцевая дорога, Маяпури, Нью-Дели-110064 (Ring Road, Mayapuri, New Delhi-110064) и опубликовано Контролером публикаций, Дели-110054.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AD5E4F" w14:textId="77777777" w:rsidR="00D81960" w:rsidRDefault="00D81960" w:rsidP="00063D1B">
      <w:r>
        <w:separator/>
      </w:r>
    </w:p>
  </w:footnote>
  <w:footnote w:type="continuationSeparator" w:id="0">
    <w:p w14:paraId="71FD4F72" w14:textId="77777777" w:rsidR="00D81960" w:rsidRDefault="00D81960" w:rsidP="0006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4F819" w14:textId="77777777" w:rsidR="002F5BAE" w:rsidRDefault="002F5BAE" w:rsidP="00063D1B">
    <w:pPr>
      <w:pStyle w:val="BodyText"/>
      <w:tabs>
        <w:tab w:val="left" w:pos="2810"/>
        <w:tab w:val="left" w:pos="8119"/>
      </w:tabs>
      <w:spacing w:before="40"/>
      <w:ind w:left="151"/>
    </w:pPr>
    <w:r>
      <w:rPr>
        <w:noProof/>
        <w:lang w:bidi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4E10E70" wp14:editId="38F3B4EE">
              <wp:simplePos x="0" y="0"/>
              <wp:positionH relativeFrom="page">
                <wp:posOffset>647700</wp:posOffset>
              </wp:positionH>
              <wp:positionV relativeFrom="paragraph">
                <wp:posOffset>208915</wp:posOffset>
              </wp:positionV>
              <wp:extent cx="6102350" cy="36830"/>
              <wp:effectExtent l="0" t="0" r="0" b="0"/>
              <wp:wrapTopAndBottom/>
              <wp:docPr id="3" name="Поли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02350" cy="36830"/>
                      </a:xfrm>
                      <a:custGeom>
                        <a:avLst/>
                        <a:gdLst>
                          <a:gd name="T0" fmla="+- 0 1042 1020"/>
                          <a:gd name="T1" fmla="*/ T0 w 9610"/>
                          <a:gd name="T2" fmla="+- 0 329 329"/>
                          <a:gd name="T3" fmla="*/ 329 h 58"/>
                          <a:gd name="T4" fmla="+- 0 10630 1020"/>
                          <a:gd name="T5" fmla="*/ T4 w 9610"/>
                          <a:gd name="T6" fmla="+- 0 329 329"/>
                          <a:gd name="T7" fmla="*/ 329 h 58"/>
                          <a:gd name="T8" fmla="+- 0 1020 1020"/>
                          <a:gd name="T9" fmla="*/ T8 w 9610"/>
                          <a:gd name="T10" fmla="+- 0 386 329"/>
                          <a:gd name="T11" fmla="*/ 386 h 58"/>
                          <a:gd name="T12" fmla="+- 0 10630 1020"/>
                          <a:gd name="T13" fmla="*/ T12 w 9610"/>
                          <a:gd name="T14" fmla="+- 0 386 329"/>
                          <a:gd name="T15" fmla="*/ 386 h 5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9610" h="58">
                            <a:moveTo>
                              <a:pt x="22" y="0"/>
                            </a:moveTo>
                            <a:lnTo>
                              <a:pt x="9610" y="0"/>
                            </a:lnTo>
                            <a:moveTo>
                              <a:pt x="0" y="57"/>
                            </a:moveTo>
                            <a:lnTo>
                              <a:pt x="9610" y="57"/>
                            </a:lnTo>
                          </a:path>
                        </a:pathLst>
                      </a:custGeom>
                      <a:noFill/>
                      <a:ln w="927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E29A06" id="Полилиния 3" o:spid="_x0000_s1026" style="position:absolute;margin-left:51pt;margin-top:16.45pt;width:480.5pt;height:2.9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0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" path="m22,l9610,m,57r9610,e" filled="f" strokeweight=".73pt">
              <v:path arrowok="t" o:connecttype="custom" o:connectlocs="13970,208915;6102350,208915;0,245110;6102350,245110" o:connectangles="0,0,0,0"/>
              <w10:wrap type="topAndBottom" anchorx="page"/>
            </v:shape>
          </w:pict>
        </mc:Fallback>
      </mc:AlternateContent>
    </w:r>
    <w:r>
      <w:rPr>
        <w:spacing w:val="-10"/>
        <w:sz w:val="21"/>
        <w:lang w:bidi="ru-RU"/>
      </w:rPr>
      <w:t>2</w:t>
    </w:r>
    <w:r>
      <w:rPr>
        <w:spacing w:val="-10"/>
        <w:sz w:val="21"/>
        <w:lang w:bidi="ru-RU"/>
      </w:rPr>
      <w:tab/>
    </w:r>
    <w:r>
      <w:rPr>
        <w:lang w:bidi="ru-RU"/>
      </w:rPr>
      <w:t>ОФИЦИАЛЬНЫЙ ВЕСТНИК ИНДИИ: ВНЕОЧЕРЕДНОЕ ИЗДАНИЕ</w:t>
    </w:r>
    <w:r>
      <w:rPr>
        <w:lang w:bidi="ru-RU"/>
      </w:rPr>
      <w:tab/>
      <w:t>[</w:t>
    </w:r>
    <w:r>
      <w:rPr>
        <w:sz w:val="15"/>
        <w:lang w:bidi="ru-RU"/>
      </w:rPr>
      <w:t xml:space="preserve">ЧАСТЬ </w:t>
    </w:r>
    <w:r>
      <w:rPr>
        <w:lang w:bidi="ru-RU"/>
      </w:rPr>
      <w:t>II—</w:t>
    </w:r>
    <w:r>
      <w:rPr>
        <w:sz w:val="15"/>
        <w:lang w:bidi="ru-RU"/>
      </w:rPr>
      <w:t>РАЗДЕЛ</w:t>
    </w:r>
    <w:r>
      <w:rPr>
        <w:lang w:bidi="ru-RU"/>
      </w:rPr>
      <w:t>. 3(i)]</w:t>
    </w:r>
  </w:p>
  <w:p w14:paraId="554ECE24" w14:textId="77777777" w:rsidR="002F5BAE" w:rsidRDefault="002F5B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81D67"/>
    <w:multiLevelType w:val="hybridMultilevel"/>
    <w:tmpl w:val="3FA03E54"/>
    <w:lvl w:ilvl="0" w:tplc="8C0055AC">
      <w:start w:val="1"/>
      <w:numFmt w:val="lowerLetter"/>
      <w:lvlText w:val="(%1)"/>
      <w:lvlJc w:val="left"/>
      <w:pPr>
        <w:ind w:left="151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19"/>
        <w:szCs w:val="19"/>
      </w:rPr>
    </w:lvl>
    <w:lvl w:ilvl="1" w:tplc="10005088">
      <w:numFmt w:val="bullet"/>
      <w:lvlText w:val="•"/>
      <w:lvlJc w:val="left"/>
      <w:pPr>
        <w:ind w:left="1130" w:hanging="411"/>
      </w:pPr>
      <w:rPr>
        <w:rFonts w:hint="default"/>
      </w:rPr>
    </w:lvl>
    <w:lvl w:ilvl="2" w:tplc="E800C940">
      <w:numFmt w:val="bullet"/>
      <w:lvlText w:val="•"/>
      <w:lvlJc w:val="left"/>
      <w:pPr>
        <w:ind w:left="2100" w:hanging="411"/>
      </w:pPr>
      <w:rPr>
        <w:rFonts w:hint="default"/>
      </w:rPr>
    </w:lvl>
    <w:lvl w:ilvl="3" w:tplc="38744410">
      <w:numFmt w:val="bullet"/>
      <w:lvlText w:val="•"/>
      <w:lvlJc w:val="left"/>
      <w:pPr>
        <w:ind w:left="3070" w:hanging="411"/>
      </w:pPr>
      <w:rPr>
        <w:rFonts w:hint="default"/>
      </w:rPr>
    </w:lvl>
    <w:lvl w:ilvl="4" w:tplc="8530F8A4">
      <w:numFmt w:val="bullet"/>
      <w:lvlText w:val="•"/>
      <w:lvlJc w:val="left"/>
      <w:pPr>
        <w:ind w:left="4040" w:hanging="411"/>
      </w:pPr>
      <w:rPr>
        <w:rFonts w:hint="default"/>
      </w:rPr>
    </w:lvl>
    <w:lvl w:ilvl="5" w:tplc="49EA0D6E">
      <w:numFmt w:val="bullet"/>
      <w:lvlText w:val="•"/>
      <w:lvlJc w:val="left"/>
      <w:pPr>
        <w:ind w:left="5010" w:hanging="411"/>
      </w:pPr>
      <w:rPr>
        <w:rFonts w:hint="default"/>
      </w:rPr>
    </w:lvl>
    <w:lvl w:ilvl="6" w:tplc="8AD6AB24">
      <w:numFmt w:val="bullet"/>
      <w:lvlText w:val="•"/>
      <w:lvlJc w:val="left"/>
      <w:pPr>
        <w:ind w:left="5980" w:hanging="411"/>
      </w:pPr>
      <w:rPr>
        <w:rFonts w:hint="default"/>
      </w:rPr>
    </w:lvl>
    <w:lvl w:ilvl="7" w:tplc="1218806C">
      <w:numFmt w:val="bullet"/>
      <w:lvlText w:val="•"/>
      <w:lvlJc w:val="left"/>
      <w:pPr>
        <w:ind w:left="6950" w:hanging="411"/>
      </w:pPr>
      <w:rPr>
        <w:rFonts w:hint="default"/>
      </w:rPr>
    </w:lvl>
    <w:lvl w:ilvl="8" w:tplc="563C9878">
      <w:numFmt w:val="bullet"/>
      <w:lvlText w:val="•"/>
      <w:lvlJc w:val="left"/>
      <w:pPr>
        <w:ind w:left="7920" w:hanging="411"/>
      </w:pPr>
      <w:rPr>
        <w:rFonts w:hint="default"/>
      </w:rPr>
    </w:lvl>
  </w:abstractNum>
  <w:abstractNum w:abstractNumId="1" w15:restartNumberingAfterBreak="0">
    <w:nsid w:val="55277D31"/>
    <w:multiLevelType w:val="hybridMultilevel"/>
    <w:tmpl w:val="09E28356"/>
    <w:lvl w:ilvl="0" w:tplc="13B69014">
      <w:start w:val="1"/>
      <w:numFmt w:val="decimal"/>
      <w:lvlText w:val="%1."/>
      <w:lvlJc w:val="left"/>
      <w:pPr>
        <w:ind w:left="91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</w:rPr>
    </w:lvl>
    <w:lvl w:ilvl="1" w:tplc="C24C5328">
      <w:numFmt w:val="bullet"/>
      <w:lvlText w:val="•"/>
      <w:lvlJc w:val="left"/>
      <w:pPr>
        <w:ind w:left="1180" w:hanging="245"/>
      </w:pPr>
      <w:rPr>
        <w:rFonts w:hint="default"/>
      </w:rPr>
    </w:lvl>
    <w:lvl w:ilvl="2" w:tplc="AA1EC6BA">
      <w:numFmt w:val="bullet"/>
      <w:lvlText w:val="•"/>
      <w:lvlJc w:val="left"/>
      <w:pPr>
        <w:ind w:left="2144" w:hanging="245"/>
      </w:pPr>
      <w:rPr>
        <w:rFonts w:hint="default"/>
      </w:rPr>
    </w:lvl>
    <w:lvl w:ilvl="3" w:tplc="57B4FF70">
      <w:numFmt w:val="bullet"/>
      <w:lvlText w:val="•"/>
      <w:lvlJc w:val="left"/>
      <w:pPr>
        <w:ind w:left="3108" w:hanging="245"/>
      </w:pPr>
      <w:rPr>
        <w:rFonts w:hint="default"/>
      </w:rPr>
    </w:lvl>
    <w:lvl w:ilvl="4" w:tplc="3A8A24C0">
      <w:numFmt w:val="bullet"/>
      <w:lvlText w:val="•"/>
      <w:lvlJc w:val="left"/>
      <w:pPr>
        <w:ind w:left="4073" w:hanging="245"/>
      </w:pPr>
      <w:rPr>
        <w:rFonts w:hint="default"/>
      </w:rPr>
    </w:lvl>
    <w:lvl w:ilvl="5" w:tplc="5EFC800A">
      <w:numFmt w:val="bullet"/>
      <w:lvlText w:val="•"/>
      <w:lvlJc w:val="left"/>
      <w:pPr>
        <w:ind w:left="5037" w:hanging="245"/>
      </w:pPr>
      <w:rPr>
        <w:rFonts w:hint="default"/>
      </w:rPr>
    </w:lvl>
    <w:lvl w:ilvl="6" w:tplc="A5F42B72">
      <w:numFmt w:val="bullet"/>
      <w:lvlText w:val="•"/>
      <w:lvlJc w:val="left"/>
      <w:pPr>
        <w:ind w:left="6002" w:hanging="245"/>
      </w:pPr>
      <w:rPr>
        <w:rFonts w:hint="default"/>
      </w:rPr>
    </w:lvl>
    <w:lvl w:ilvl="7" w:tplc="F8F468A0">
      <w:numFmt w:val="bullet"/>
      <w:lvlText w:val="•"/>
      <w:lvlJc w:val="left"/>
      <w:pPr>
        <w:ind w:left="6966" w:hanging="245"/>
      </w:pPr>
      <w:rPr>
        <w:rFonts w:hint="default"/>
      </w:rPr>
    </w:lvl>
    <w:lvl w:ilvl="8" w:tplc="44B09AB8">
      <w:numFmt w:val="bullet"/>
      <w:lvlText w:val="•"/>
      <w:lvlJc w:val="left"/>
      <w:pPr>
        <w:ind w:left="7931" w:hanging="24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49B9"/>
    <w:rsid w:val="00063D1B"/>
    <w:rsid w:val="00227D0E"/>
    <w:rsid w:val="002D78A5"/>
    <w:rsid w:val="002F5BAE"/>
    <w:rsid w:val="0058772C"/>
    <w:rsid w:val="008407FF"/>
    <w:rsid w:val="009E6280"/>
    <w:rsid w:val="00D202E3"/>
    <w:rsid w:val="00D649B9"/>
    <w:rsid w:val="00D8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C6C412"/>
  <w15:docId w15:val="{3963DD1F-6FE3-426B-8350-CC62AAF8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137"/>
      <w:ind w:left="2705" w:right="2685"/>
      <w:jc w:val="center"/>
    </w:pPr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114"/>
      <w:ind w:left="151" w:hanging="24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3D1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D1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63D1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D1B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F5BAE"/>
    <w:rPr>
      <w:rFonts w:ascii="Times New Roman" w:eastAsia="Times New Roman" w:hAnsi="Times New Roman" w:cs="Times New Roman"/>
      <w:sz w:val="19"/>
      <w:szCs w:val="19"/>
    </w:rPr>
  </w:style>
  <w:style w:type="table" w:styleId="TableGrid">
    <w:name w:val="Table Grid"/>
    <w:basedOn w:val="TableNormal"/>
    <w:uiPriority w:val="39"/>
    <w:rsid w:val="002F5BA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48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1F43A-C7BD-4FF0-95E2-8251FC58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1206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- 2938gi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- 2938gi</dc:title>
  <dc:creator>Administrator</dc:creator>
  <cp:lastModifiedBy>Administrator</cp:lastModifiedBy>
  <cp:revision>2</cp:revision>
  <dcterms:created xsi:type="dcterms:W3CDTF">2023-07-17T15:20:00Z</dcterms:created>
  <dcterms:modified xsi:type="dcterms:W3CDTF">2023-07-17T15:20:00Z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2014-07-22T00:00:00Z</vt:filetime>
  </property>
  <property fmtid="{D5CDD505-2E9C-101B-9397-08002B2CF9AE}" pid="3" name="Creator">
    <vt:lpwstr>PScript5.dll Редакция 5.2.2</vt:lpwstr>
  </property>
  <property fmtid="{D5CDD505-2E9C-101B-9397-08002B2CF9AE}" pid="4" name="LastSaved">
    <vt:filetime>2023-07-06T00:00:00Z</vt:filetime>
  </property>
</Properties>
</file>