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E054E" w14:textId="77777777" w:rsidR="00436AB4" w:rsidRPr="00267616" w:rsidRDefault="0056155E">
      <w:pPr>
        <w:pStyle w:val="1"/>
        <w:spacing w:before="138"/>
        <w:ind w:right="79"/>
        <w:rPr>
          <w:rFonts w:ascii="Times New Roman" w:hAnsi="Times New Roman" w:cs="Times New Roman"/>
        </w:rPr>
      </w:pPr>
      <w:bookmarkStart w:id="0" w:name="_GoBack"/>
      <w:bookmarkEnd w:id="0"/>
      <w:r w:rsidRPr="00267616">
        <w:rPr>
          <w:rFonts w:ascii="Times New Roman" w:hAnsi="Times New Roman" w:cs="Times New Roman"/>
          <w:lang w:bidi="ru-RU"/>
        </w:rPr>
        <w:t>ОРГАНИЗАЦИЯ ПО СТАНДАРТИЗАЦИИ СОВЕТА СОТРУДНИЧЕСТВА АРАБСКИХ ГОСУДАРСТВ ПЕРСИДСКОГО ЗАЛИВА (GSO)</w:t>
      </w:r>
    </w:p>
    <w:p w14:paraId="439E7B78" w14:textId="77777777" w:rsidR="00436AB4" w:rsidRPr="001B0C92" w:rsidRDefault="00436AB4">
      <w:pPr>
        <w:pStyle w:val="a3"/>
        <w:ind w:left="0"/>
        <w:rPr>
          <w:sz w:val="20"/>
        </w:rPr>
      </w:pPr>
    </w:p>
    <w:p w14:paraId="31F3876E" w14:textId="77777777" w:rsidR="00436AB4" w:rsidRPr="001B0C92" w:rsidRDefault="00436AB4">
      <w:pPr>
        <w:pStyle w:val="a3"/>
        <w:ind w:left="0"/>
        <w:rPr>
          <w:sz w:val="20"/>
        </w:rPr>
      </w:pPr>
    </w:p>
    <w:p w14:paraId="669F62D2" w14:textId="77777777" w:rsidR="00436AB4" w:rsidRPr="001B0C92" w:rsidRDefault="00436AB4">
      <w:pPr>
        <w:pStyle w:val="a3"/>
        <w:ind w:left="0"/>
        <w:rPr>
          <w:sz w:val="20"/>
        </w:rPr>
      </w:pPr>
    </w:p>
    <w:p w14:paraId="0B9F06A8" w14:textId="77777777" w:rsidR="00436AB4" w:rsidRPr="001B0C92" w:rsidRDefault="00436AB4">
      <w:pPr>
        <w:pStyle w:val="a3"/>
        <w:ind w:left="0"/>
        <w:rPr>
          <w:sz w:val="20"/>
        </w:rPr>
      </w:pPr>
    </w:p>
    <w:p w14:paraId="6ECF11E0" w14:textId="77777777" w:rsidR="00436AB4" w:rsidRPr="001B0C92" w:rsidRDefault="00436AB4">
      <w:pPr>
        <w:pStyle w:val="a3"/>
        <w:ind w:left="0"/>
        <w:rPr>
          <w:sz w:val="20"/>
        </w:rPr>
      </w:pPr>
    </w:p>
    <w:p w14:paraId="18EDBD15" w14:textId="77777777" w:rsidR="00436AB4" w:rsidRPr="001B0C92" w:rsidRDefault="0056155E">
      <w:pPr>
        <w:pStyle w:val="a3"/>
        <w:spacing w:before="4"/>
        <w:ind w:left="0"/>
        <w:rPr>
          <w:sz w:val="27"/>
        </w:rPr>
      </w:pPr>
      <w:r w:rsidRPr="001B0C92">
        <w:rPr>
          <w:noProof/>
          <w:lang w:eastAsia="ru-RU"/>
        </w:rPr>
        <w:drawing>
          <wp:anchor distT="0" distB="0" distL="0" distR="0" simplePos="0" relativeHeight="251657216" behindDoc="0" locked="0" layoutInCell="1" allowOverlap="1" wp14:anchorId="31AD871D" wp14:editId="69253102">
            <wp:simplePos x="0" y="0"/>
            <wp:positionH relativeFrom="page">
              <wp:posOffset>3061716</wp:posOffset>
            </wp:positionH>
            <wp:positionV relativeFrom="paragraph">
              <wp:posOffset>224671</wp:posOffset>
            </wp:positionV>
            <wp:extent cx="1486913" cy="1258157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6913" cy="1258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7B8819" w14:textId="77777777" w:rsidR="00436AB4" w:rsidRPr="001B0C92" w:rsidRDefault="00436AB4">
      <w:pPr>
        <w:pStyle w:val="a3"/>
        <w:spacing w:before="10"/>
        <w:ind w:left="0"/>
        <w:rPr>
          <w:sz w:val="40"/>
        </w:rPr>
      </w:pPr>
    </w:p>
    <w:p w14:paraId="65210D22" w14:textId="77777777" w:rsidR="00436AB4" w:rsidRPr="001B0C92" w:rsidRDefault="0056155E">
      <w:pPr>
        <w:ind w:left="364" w:right="75"/>
        <w:jc w:val="center"/>
        <w:rPr>
          <w:sz w:val="32"/>
        </w:rPr>
      </w:pPr>
      <w:r w:rsidRPr="001B0C92">
        <w:rPr>
          <w:sz w:val="32"/>
          <w:lang w:bidi="ru-RU"/>
        </w:rPr>
        <w:t>GSO 2142/2011 (E)</w:t>
      </w:r>
    </w:p>
    <w:p w14:paraId="4001BA7A" w14:textId="77777777" w:rsidR="00436AB4" w:rsidRPr="001B0C92" w:rsidRDefault="00436AB4">
      <w:pPr>
        <w:pStyle w:val="a3"/>
        <w:ind w:left="0"/>
        <w:rPr>
          <w:sz w:val="32"/>
        </w:rPr>
      </w:pPr>
    </w:p>
    <w:p w14:paraId="1D5BAE18" w14:textId="77777777" w:rsidR="00436AB4" w:rsidRPr="001B0C92" w:rsidRDefault="00436AB4">
      <w:pPr>
        <w:pStyle w:val="a3"/>
        <w:ind w:left="0"/>
        <w:rPr>
          <w:sz w:val="32"/>
        </w:rPr>
      </w:pPr>
    </w:p>
    <w:p w14:paraId="6132850A" w14:textId="77777777" w:rsidR="00436AB4" w:rsidRPr="001B0C92" w:rsidRDefault="00436AB4">
      <w:pPr>
        <w:pStyle w:val="a3"/>
        <w:ind w:left="0"/>
        <w:rPr>
          <w:sz w:val="32"/>
        </w:rPr>
      </w:pPr>
    </w:p>
    <w:p w14:paraId="6A26C4EB" w14:textId="77777777" w:rsidR="00436AB4" w:rsidRPr="001B0C92" w:rsidRDefault="00436AB4">
      <w:pPr>
        <w:pStyle w:val="a3"/>
        <w:spacing w:before="11"/>
        <w:ind w:left="0"/>
        <w:rPr>
          <w:sz w:val="25"/>
        </w:rPr>
      </w:pPr>
    </w:p>
    <w:p w14:paraId="6C5D67F9" w14:textId="77777777" w:rsidR="00436AB4" w:rsidRPr="001B0C92" w:rsidRDefault="0056155E">
      <w:pPr>
        <w:spacing w:before="105" w:line="244" w:lineRule="auto"/>
        <w:ind w:left="2035" w:right="1822"/>
        <w:jc w:val="center"/>
        <w:rPr>
          <w:sz w:val="32"/>
        </w:rPr>
      </w:pPr>
      <w:r w:rsidRPr="00267616">
        <w:rPr>
          <w:sz w:val="32"/>
          <w:lang w:bidi="ru-RU"/>
        </w:rPr>
        <w:t>Общие требования к генетически модифицированным продуктам питания и кормам</w:t>
      </w:r>
    </w:p>
    <w:p w14:paraId="566ABE48" w14:textId="77777777" w:rsidR="00436AB4" w:rsidRPr="001B0C92" w:rsidRDefault="00436AB4">
      <w:pPr>
        <w:pStyle w:val="a3"/>
        <w:ind w:left="0"/>
        <w:rPr>
          <w:sz w:val="32"/>
        </w:rPr>
      </w:pPr>
    </w:p>
    <w:p w14:paraId="5812AFB0" w14:textId="77777777" w:rsidR="00436AB4" w:rsidRPr="001B0C92" w:rsidRDefault="00436AB4">
      <w:pPr>
        <w:pStyle w:val="a3"/>
        <w:ind w:left="0"/>
        <w:rPr>
          <w:sz w:val="32"/>
        </w:rPr>
      </w:pPr>
    </w:p>
    <w:p w14:paraId="5FEAE37A" w14:textId="77777777" w:rsidR="00436AB4" w:rsidRPr="001B0C92" w:rsidRDefault="00436AB4">
      <w:pPr>
        <w:pStyle w:val="a3"/>
        <w:ind w:left="0"/>
        <w:rPr>
          <w:sz w:val="32"/>
        </w:rPr>
      </w:pPr>
    </w:p>
    <w:p w14:paraId="5125B8C7" w14:textId="77777777" w:rsidR="00436AB4" w:rsidRPr="001B0C92" w:rsidRDefault="00436AB4">
      <w:pPr>
        <w:pStyle w:val="a3"/>
        <w:ind w:left="0"/>
        <w:rPr>
          <w:sz w:val="32"/>
        </w:rPr>
      </w:pPr>
    </w:p>
    <w:p w14:paraId="2F2E94FE" w14:textId="77777777" w:rsidR="00436AB4" w:rsidRPr="001B0C92" w:rsidRDefault="00436AB4">
      <w:pPr>
        <w:pStyle w:val="a3"/>
        <w:ind w:left="0"/>
        <w:rPr>
          <w:sz w:val="32"/>
        </w:rPr>
      </w:pPr>
    </w:p>
    <w:p w14:paraId="2916A0ED" w14:textId="77777777" w:rsidR="00436AB4" w:rsidRPr="001B0C92" w:rsidRDefault="00436AB4">
      <w:pPr>
        <w:pStyle w:val="a3"/>
        <w:ind w:left="0"/>
        <w:rPr>
          <w:sz w:val="32"/>
        </w:rPr>
      </w:pPr>
    </w:p>
    <w:p w14:paraId="642876F7" w14:textId="77777777" w:rsidR="00436AB4" w:rsidRPr="001B0C92" w:rsidRDefault="00436AB4">
      <w:pPr>
        <w:pStyle w:val="a3"/>
        <w:ind w:left="0"/>
        <w:rPr>
          <w:sz w:val="32"/>
        </w:rPr>
      </w:pPr>
    </w:p>
    <w:p w14:paraId="7F68DDE2" w14:textId="77777777" w:rsidR="00436AB4" w:rsidRPr="001B0C92" w:rsidRDefault="00436AB4">
      <w:pPr>
        <w:pStyle w:val="a3"/>
        <w:ind w:left="0"/>
        <w:rPr>
          <w:sz w:val="32"/>
        </w:rPr>
      </w:pPr>
    </w:p>
    <w:p w14:paraId="7515267A" w14:textId="77777777" w:rsidR="00436AB4" w:rsidRPr="001B0C92" w:rsidRDefault="00436AB4">
      <w:pPr>
        <w:pStyle w:val="a3"/>
        <w:ind w:left="0"/>
        <w:rPr>
          <w:sz w:val="32"/>
        </w:rPr>
      </w:pPr>
    </w:p>
    <w:p w14:paraId="47720E6E" w14:textId="77777777" w:rsidR="00436AB4" w:rsidRPr="001B0C92" w:rsidRDefault="00436AB4">
      <w:pPr>
        <w:pStyle w:val="a3"/>
        <w:ind w:left="0"/>
        <w:rPr>
          <w:sz w:val="32"/>
        </w:rPr>
      </w:pPr>
    </w:p>
    <w:p w14:paraId="7DA07264" w14:textId="77777777" w:rsidR="00436AB4" w:rsidRPr="001B0C92" w:rsidRDefault="00436AB4">
      <w:pPr>
        <w:pStyle w:val="a3"/>
        <w:ind w:left="0"/>
        <w:rPr>
          <w:sz w:val="32"/>
        </w:rPr>
      </w:pPr>
    </w:p>
    <w:p w14:paraId="0F515DC4" w14:textId="77777777" w:rsidR="00436AB4" w:rsidRPr="001B0C92" w:rsidRDefault="00436AB4">
      <w:pPr>
        <w:pStyle w:val="a3"/>
        <w:ind w:left="0"/>
        <w:rPr>
          <w:sz w:val="32"/>
        </w:rPr>
      </w:pPr>
    </w:p>
    <w:p w14:paraId="3F86F05C" w14:textId="77777777" w:rsidR="00436AB4" w:rsidRPr="001B0C92" w:rsidRDefault="00436AB4">
      <w:pPr>
        <w:pStyle w:val="a3"/>
        <w:ind w:left="0"/>
        <w:rPr>
          <w:sz w:val="45"/>
        </w:rPr>
      </w:pPr>
    </w:p>
    <w:p w14:paraId="36BFD031" w14:textId="77777777" w:rsidR="00436AB4" w:rsidRPr="001B0C92" w:rsidRDefault="0056155E">
      <w:pPr>
        <w:ind w:left="118"/>
        <w:rPr>
          <w:sz w:val="32"/>
        </w:rPr>
      </w:pPr>
      <w:r w:rsidRPr="00267616">
        <w:rPr>
          <w:sz w:val="32"/>
          <w:lang w:bidi="ru-RU"/>
        </w:rPr>
        <w:t xml:space="preserve">ICS </w:t>
      </w:r>
      <w:r w:rsidRPr="00267616">
        <w:rPr>
          <w:sz w:val="28"/>
          <w:lang w:bidi="ru-RU"/>
        </w:rPr>
        <w:t xml:space="preserve">: </w:t>
      </w:r>
      <w:r w:rsidRPr="00267616">
        <w:rPr>
          <w:sz w:val="32"/>
          <w:lang w:bidi="ru-RU"/>
        </w:rPr>
        <w:t>67.050.00</w:t>
      </w:r>
    </w:p>
    <w:p w14:paraId="77A2A850" w14:textId="77777777" w:rsidR="00436AB4" w:rsidRPr="001B0C92" w:rsidRDefault="00436AB4">
      <w:pPr>
        <w:rPr>
          <w:sz w:val="32"/>
        </w:rPr>
        <w:sectPr w:rsidR="00436AB4" w:rsidRPr="001B0C92">
          <w:type w:val="continuous"/>
          <w:pgSz w:w="11900" w:h="16840"/>
          <w:pgMar w:top="1560" w:right="1580" w:bottom="280" w:left="1300" w:header="720" w:footer="720" w:gutter="0"/>
          <w:cols w:space="720"/>
        </w:sectPr>
      </w:pPr>
    </w:p>
    <w:p w14:paraId="361FEDF7" w14:textId="77777777" w:rsidR="00436AB4" w:rsidRPr="001B0C92" w:rsidRDefault="00436AB4">
      <w:pPr>
        <w:pStyle w:val="a3"/>
        <w:ind w:left="0"/>
        <w:rPr>
          <w:sz w:val="20"/>
        </w:rPr>
      </w:pPr>
    </w:p>
    <w:p w14:paraId="01F8DB99" w14:textId="77777777" w:rsidR="00436AB4" w:rsidRPr="001B0C92" w:rsidRDefault="00436AB4">
      <w:pPr>
        <w:pStyle w:val="a3"/>
        <w:ind w:left="0"/>
        <w:rPr>
          <w:sz w:val="20"/>
        </w:rPr>
      </w:pPr>
    </w:p>
    <w:p w14:paraId="430D3F45" w14:textId="77777777" w:rsidR="00436AB4" w:rsidRPr="001B0C92" w:rsidRDefault="00436AB4">
      <w:pPr>
        <w:pStyle w:val="a3"/>
        <w:ind w:left="0"/>
        <w:rPr>
          <w:sz w:val="20"/>
        </w:rPr>
      </w:pPr>
    </w:p>
    <w:p w14:paraId="6E4106DE" w14:textId="77777777" w:rsidR="00436AB4" w:rsidRPr="001B0C92" w:rsidRDefault="00436AB4">
      <w:pPr>
        <w:pStyle w:val="a3"/>
        <w:ind w:left="0"/>
        <w:rPr>
          <w:sz w:val="20"/>
        </w:rPr>
      </w:pPr>
    </w:p>
    <w:p w14:paraId="4FB16A75" w14:textId="77777777" w:rsidR="00436AB4" w:rsidRPr="001B0C92" w:rsidRDefault="00436AB4">
      <w:pPr>
        <w:pStyle w:val="a3"/>
        <w:ind w:left="0"/>
        <w:rPr>
          <w:sz w:val="20"/>
        </w:rPr>
      </w:pPr>
    </w:p>
    <w:p w14:paraId="644DF56D" w14:textId="77777777" w:rsidR="00436AB4" w:rsidRPr="001B0C92" w:rsidRDefault="00436AB4">
      <w:pPr>
        <w:pStyle w:val="a3"/>
        <w:ind w:left="0"/>
        <w:rPr>
          <w:sz w:val="20"/>
        </w:rPr>
      </w:pPr>
    </w:p>
    <w:p w14:paraId="1DCD3828" w14:textId="77777777" w:rsidR="00436AB4" w:rsidRPr="001B0C92" w:rsidRDefault="00436AB4">
      <w:pPr>
        <w:pStyle w:val="a3"/>
        <w:ind w:left="0"/>
        <w:rPr>
          <w:sz w:val="20"/>
        </w:rPr>
      </w:pPr>
    </w:p>
    <w:p w14:paraId="64F01D09" w14:textId="77777777" w:rsidR="00436AB4" w:rsidRPr="001B0C92" w:rsidRDefault="00436AB4">
      <w:pPr>
        <w:pStyle w:val="a3"/>
        <w:ind w:left="0"/>
        <w:rPr>
          <w:sz w:val="20"/>
        </w:rPr>
      </w:pPr>
    </w:p>
    <w:p w14:paraId="6A96DF8C" w14:textId="77777777" w:rsidR="00436AB4" w:rsidRPr="001B0C92" w:rsidRDefault="00436AB4">
      <w:pPr>
        <w:pStyle w:val="a3"/>
        <w:spacing w:before="5"/>
        <w:ind w:left="0"/>
        <w:rPr>
          <w:sz w:val="21"/>
        </w:rPr>
      </w:pPr>
    </w:p>
    <w:p w14:paraId="390AF2AC" w14:textId="77777777" w:rsidR="00436AB4" w:rsidRPr="001B0C92" w:rsidRDefault="0056155E">
      <w:pPr>
        <w:spacing w:before="59" w:line="244" w:lineRule="auto"/>
        <w:ind w:left="1655" w:right="1722"/>
        <w:jc w:val="center"/>
        <w:rPr>
          <w:sz w:val="32"/>
        </w:rPr>
      </w:pPr>
      <w:r w:rsidRPr="00267616">
        <w:rPr>
          <w:sz w:val="32"/>
          <w:lang w:bidi="ru-RU"/>
        </w:rPr>
        <w:t>Общие требования к генетически модифицированным продуктам питания и кормам</w:t>
      </w:r>
    </w:p>
    <w:p w14:paraId="740C9124" w14:textId="77777777" w:rsidR="00436AB4" w:rsidRPr="001B0C92" w:rsidRDefault="00436AB4">
      <w:pPr>
        <w:pStyle w:val="a3"/>
        <w:ind w:left="0"/>
        <w:rPr>
          <w:sz w:val="32"/>
        </w:rPr>
      </w:pPr>
    </w:p>
    <w:p w14:paraId="2128F80F" w14:textId="77777777" w:rsidR="00436AB4" w:rsidRPr="001B0C92" w:rsidRDefault="00436AB4">
      <w:pPr>
        <w:pStyle w:val="a3"/>
        <w:ind w:left="0"/>
        <w:rPr>
          <w:sz w:val="32"/>
        </w:rPr>
      </w:pPr>
    </w:p>
    <w:p w14:paraId="3BC1132B" w14:textId="77777777" w:rsidR="00436AB4" w:rsidRPr="001B0C92" w:rsidRDefault="00436AB4">
      <w:pPr>
        <w:pStyle w:val="a3"/>
        <w:ind w:left="0"/>
        <w:rPr>
          <w:sz w:val="32"/>
        </w:rPr>
      </w:pPr>
    </w:p>
    <w:p w14:paraId="7909298A" w14:textId="77777777" w:rsidR="00436AB4" w:rsidRPr="001B0C92" w:rsidRDefault="00436AB4">
      <w:pPr>
        <w:pStyle w:val="a3"/>
        <w:ind w:left="0"/>
        <w:rPr>
          <w:sz w:val="32"/>
        </w:rPr>
      </w:pPr>
    </w:p>
    <w:p w14:paraId="6F8B99ED" w14:textId="77777777" w:rsidR="00436AB4" w:rsidRPr="001B0C92" w:rsidRDefault="00436AB4">
      <w:pPr>
        <w:pStyle w:val="a3"/>
        <w:ind w:left="0"/>
        <w:rPr>
          <w:sz w:val="32"/>
        </w:rPr>
      </w:pPr>
    </w:p>
    <w:p w14:paraId="599D109B" w14:textId="77777777" w:rsidR="00436AB4" w:rsidRPr="001B0C92" w:rsidRDefault="00436AB4">
      <w:pPr>
        <w:pStyle w:val="a3"/>
        <w:ind w:left="0"/>
        <w:rPr>
          <w:sz w:val="32"/>
        </w:rPr>
      </w:pPr>
    </w:p>
    <w:p w14:paraId="7992FFB8" w14:textId="77777777" w:rsidR="00436AB4" w:rsidRPr="001B0C92" w:rsidRDefault="00436AB4">
      <w:pPr>
        <w:pStyle w:val="a3"/>
        <w:ind w:left="0"/>
        <w:rPr>
          <w:sz w:val="32"/>
        </w:rPr>
      </w:pPr>
    </w:p>
    <w:p w14:paraId="176927E3" w14:textId="77777777" w:rsidR="00436AB4" w:rsidRPr="001B0C92" w:rsidRDefault="00436AB4">
      <w:pPr>
        <w:pStyle w:val="a3"/>
        <w:ind w:left="0"/>
        <w:rPr>
          <w:sz w:val="32"/>
        </w:rPr>
      </w:pPr>
    </w:p>
    <w:p w14:paraId="382BF4A0" w14:textId="77777777" w:rsidR="00436AB4" w:rsidRPr="001B0C92" w:rsidRDefault="00436AB4">
      <w:pPr>
        <w:pStyle w:val="a3"/>
        <w:spacing w:before="9"/>
        <w:ind w:left="0"/>
        <w:rPr>
          <w:sz w:val="29"/>
        </w:rPr>
      </w:pPr>
    </w:p>
    <w:p w14:paraId="09546AB5" w14:textId="77777777" w:rsidR="00436AB4" w:rsidRPr="001B0C92" w:rsidRDefault="0056155E" w:rsidP="00267616">
      <w:pPr>
        <w:tabs>
          <w:tab w:val="left" w:pos="5169"/>
          <w:tab w:val="left" w:pos="5558"/>
        </w:tabs>
        <w:spacing w:before="1"/>
        <w:ind w:left="142" w:right="-1241"/>
      </w:pPr>
      <w:r w:rsidRPr="00267616">
        <w:rPr>
          <w:lang w:bidi="ru-RU"/>
        </w:rPr>
        <w:t>Дата принятия Советом директоров GSO</w:t>
      </w:r>
      <w:r w:rsidRPr="00267616">
        <w:rPr>
          <w:lang w:bidi="ru-RU"/>
        </w:rPr>
        <w:tab/>
        <w:t>:</w:t>
      </w:r>
      <w:r w:rsidRPr="00267616">
        <w:rPr>
          <w:lang w:bidi="ru-RU"/>
        </w:rPr>
        <w:tab/>
        <w:t>09.09.1432 года по хиджре (09.08.2011 г.)</w:t>
      </w:r>
    </w:p>
    <w:p w14:paraId="068E474C" w14:textId="77777777" w:rsidR="00436AB4" w:rsidRPr="001B0C92" w:rsidRDefault="0056155E" w:rsidP="00267616">
      <w:pPr>
        <w:tabs>
          <w:tab w:val="left" w:pos="4362"/>
          <w:tab w:val="left" w:pos="4751"/>
        </w:tabs>
        <w:spacing w:before="2"/>
        <w:ind w:left="142" w:right="200"/>
        <w:rPr>
          <w:sz w:val="24"/>
        </w:rPr>
      </w:pPr>
      <w:r w:rsidRPr="00267616">
        <w:rPr>
          <w:lang w:bidi="ru-RU"/>
        </w:rPr>
        <w:t>Статус издания:</w:t>
      </w:r>
      <w:r w:rsidRPr="00267616">
        <w:rPr>
          <w:lang w:bidi="ru-RU"/>
        </w:rPr>
        <w:tab/>
        <w:t>:</w:t>
      </w:r>
      <w:r w:rsidRPr="00267616">
        <w:rPr>
          <w:lang w:bidi="ru-RU"/>
        </w:rPr>
        <w:tab/>
      </w:r>
      <w:r w:rsidRPr="001B0C92">
        <w:rPr>
          <w:sz w:val="24"/>
          <w:lang w:bidi="ru-RU"/>
        </w:rPr>
        <w:t>Технический регламент</w:t>
      </w:r>
    </w:p>
    <w:p w14:paraId="1B51E22A" w14:textId="77777777" w:rsidR="00436AB4" w:rsidRPr="001B0C92" w:rsidRDefault="00436AB4">
      <w:pPr>
        <w:jc w:val="center"/>
        <w:rPr>
          <w:sz w:val="24"/>
        </w:rPr>
        <w:sectPr w:rsidR="00436AB4" w:rsidRPr="001B0C92">
          <w:pgSz w:w="11900" w:h="16840"/>
          <w:pgMar w:top="1600" w:right="1680" w:bottom="280" w:left="1680" w:header="720" w:footer="720" w:gutter="0"/>
          <w:cols w:space="720"/>
        </w:sectPr>
      </w:pPr>
    </w:p>
    <w:p w14:paraId="2F5E1789" w14:textId="77777777" w:rsidR="00436AB4" w:rsidRPr="001B0C92" w:rsidRDefault="00436AB4">
      <w:pPr>
        <w:pStyle w:val="a3"/>
        <w:ind w:left="0"/>
        <w:rPr>
          <w:sz w:val="20"/>
        </w:rPr>
      </w:pPr>
    </w:p>
    <w:p w14:paraId="47B9B80A" w14:textId="77777777" w:rsidR="00436AB4" w:rsidRPr="001B0C92" w:rsidRDefault="00436AB4">
      <w:pPr>
        <w:pStyle w:val="a3"/>
        <w:spacing w:before="11"/>
        <w:ind w:left="0"/>
        <w:rPr>
          <w:sz w:val="17"/>
        </w:rPr>
      </w:pPr>
    </w:p>
    <w:p w14:paraId="3AD6263C" w14:textId="77777777" w:rsidR="00436AB4" w:rsidRPr="001B0C92" w:rsidRDefault="0056155E" w:rsidP="00267616">
      <w:pPr>
        <w:pStyle w:val="a3"/>
        <w:spacing w:before="69"/>
        <w:ind w:left="3402" w:right="4111" w:firstLine="142"/>
        <w:jc w:val="center"/>
      </w:pPr>
      <w:r w:rsidRPr="00267616">
        <w:rPr>
          <w:lang w:bidi="ru-RU"/>
        </w:rPr>
        <w:t>Предисловие</w:t>
      </w:r>
    </w:p>
    <w:p w14:paraId="44859407" w14:textId="77777777" w:rsidR="00436AB4" w:rsidRPr="001B0C92" w:rsidRDefault="00436AB4">
      <w:pPr>
        <w:pStyle w:val="a3"/>
        <w:ind w:left="0"/>
      </w:pPr>
    </w:p>
    <w:p w14:paraId="538CAE47" w14:textId="77777777" w:rsidR="00436AB4" w:rsidRPr="001B0C92" w:rsidRDefault="0056155E">
      <w:pPr>
        <w:pStyle w:val="a3"/>
        <w:spacing w:before="209" w:line="247" w:lineRule="auto"/>
        <w:ind w:left="118" w:right="106"/>
        <w:jc w:val="both"/>
      </w:pPr>
      <w:r w:rsidRPr="001B0C92">
        <w:rPr>
          <w:lang w:bidi="ru-RU"/>
        </w:rPr>
        <w:t>Организация по стандартизации совета сотрудничества Арабских государств Персидского залива (GSO) является региональной организацией, которая состоит из национальных органов по стандартизации государств-членов ССАГПЗ. Одна из основных функций GSO - разработка специализированными техническими комитетами (ТК) Стандартов/Технических регламентов, применимых в странах Персидского залива.</w:t>
      </w:r>
    </w:p>
    <w:p w14:paraId="5706BC8C" w14:textId="77777777" w:rsidR="00436AB4" w:rsidRPr="001B0C92" w:rsidRDefault="0056155E">
      <w:pPr>
        <w:pStyle w:val="a3"/>
        <w:spacing w:before="160" w:line="247" w:lineRule="auto"/>
        <w:ind w:left="118" w:right="106"/>
        <w:jc w:val="both"/>
      </w:pPr>
      <w:r w:rsidRPr="001B0C92">
        <w:rPr>
          <w:lang w:bidi="ru-RU"/>
        </w:rPr>
        <w:t>Данный Технический регламент подготовлен GSO в рамках технической программы комитета ТК № 5 «Технический комитет по стандартам для пищевых и сельскохозяйственных продуктов». Проект технического регламента был подготовлен Королевством Саудовская Аравия. Проект Технического регламента был подготовлен на основании релевантного ADMO, Международные и национальные иностранные стандарты и эталоны.</w:t>
      </w:r>
    </w:p>
    <w:p w14:paraId="387C3022" w14:textId="77777777" w:rsidR="00436AB4" w:rsidRPr="001B0C92" w:rsidRDefault="0056155E">
      <w:pPr>
        <w:pStyle w:val="a3"/>
        <w:spacing w:before="160" w:line="244" w:lineRule="auto"/>
        <w:ind w:left="118" w:right="107"/>
        <w:jc w:val="both"/>
        <w:rPr>
          <w:sz w:val="28"/>
        </w:rPr>
      </w:pPr>
      <w:r w:rsidRPr="001B0C92">
        <w:rPr>
          <w:lang w:bidi="ru-RU"/>
        </w:rPr>
        <w:t>Этот стандарт был утвержден в качестве Технического регламента, применимого в странах Персидского залива, Советом директоров GSO на заседании № (14), проведенном 09.09.1432 года по хиджре (09.08.2011 г)</w:t>
      </w:r>
      <w:r w:rsidRPr="001B0C92">
        <w:rPr>
          <w:sz w:val="28"/>
          <w:lang w:bidi="ru-RU"/>
        </w:rPr>
        <w:t>.</w:t>
      </w:r>
    </w:p>
    <w:p w14:paraId="0F4F6A10" w14:textId="77777777" w:rsidR="00436AB4" w:rsidRPr="001B0C92" w:rsidRDefault="00436AB4">
      <w:pPr>
        <w:spacing w:line="244" w:lineRule="auto"/>
        <w:jc w:val="both"/>
        <w:rPr>
          <w:sz w:val="28"/>
        </w:rPr>
        <w:sectPr w:rsidR="00436AB4" w:rsidRPr="001B0C92">
          <w:headerReference w:type="default" r:id="rId8"/>
          <w:footerReference w:type="default" r:id="rId9"/>
          <w:pgSz w:w="11900" w:h="16840"/>
          <w:pgMar w:top="1160" w:right="1300" w:bottom="800" w:left="1300" w:header="895" w:footer="619" w:gutter="0"/>
          <w:pgNumType w:start="1"/>
          <w:cols w:space="720"/>
        </w:sectPr>
      </w:pPr>
    </w:p>
    <w:p w14:paraId="74A495E4" w14:textId="77777777" w:rsidR="00436AB4" w:rsidRPr="001B0C92" w:rsidRDefault="00436AB4">
      <w:pPr>
        <w:pStyle w:val="a3"/>
        <w:ind w:left="0"/>
        <w:rPr>
          <w:sz w:val="20"/>
        </w:rPr>
      </w:pPr>
    </w:p>
    <w:p w14:paraId="691740DD" w14:textId="77777777" w:rsidR="00436AB4" w:rsidRPr="001B0C92" w:rsidRDefault="00436AB4">
      <w:pPr>
        <w:pStyle w:val="a3"/>
        <w:spacing w:before="8"/>
        <w:ind w:left="0"/>
        <w:rPr>
          <w:sz w:val="15"/>
        </w:rPr>
      </w:pPr>
    </w:p>
    <w:p w14:paraId="3C205400" w14:textId="77777777" w:rsidR="00436AB4" w:rsidRPr="00267616" w:rsidRDefault="0056155E" w:rsidP="00267616">
      <w:pPr>
        <w:pStyle w:val="2"/>
        <w:spacing w:before="65" w:line="247" w:lineRule="auto"/>
        <w:ind w:left="2268" w:right="1645" w:firstLine="60"/>
        <w:jc w:val="center"/>
        <w:rPr>
          <w:b/>
          <w:bCs/>
        </w:rPr>
      </w:pPr>
      <w:r w:rsidRPr="00267616">
        <w:rPr>
          <w:b/>
          <w:bCs/>
          <w:lang w:bidi="ru-RU"/>
        </w:rPr>
        <w:t>Общие требования к генетически модифицированным продуктам питания и кормам</w:t>
      </w:r>
    </w:p>
    <w:p w14:paraId="3F434530" w14:textId="77777777" w:rsidR="00436AB4" w:rsidRPr="00267616" w:rsidRDefault="0056155E">
      <w:pPr>
        <w:pStyle w:val="a4"/>
        <w:numPr>
          <w:ilvl w:val="0"/>
          <w:numId w:val="4"/>
        </w:numPr>
        <w:tabs>
          <w:tab w:val="left" w:pos="1254"/>
        </w:tabs>
        <w:spacing w:before="239"/>
        <w:ind w:hanging="1135"/>
        <w:rPr>
          <w:b/>
          <w:bCs/>
          <w:sz w:val="24"/>
        </w:rPr>
      </w:pPr>
      <w:r w:rsidRPr="00267616">
        <w:rPr>
          <w:b/>
          <w:bCs/>
          <w:sz w:val="24"/>
          <w:lang w:bidi="ru-RU"/>
        </w:rPr>
        <w:t>ОБЛАСТЬ ПРИМЕНЕНИЯ И СФЕРА ПРИМЕНЕНИЯ</w:t>
      </w:r>
    </w:p>
    <w:p w14:paraId="12C21D54" w14:textId="77777777" w:rsidR="00436AB4" w:rsidRPr="001B0C92" w:rsidRDefault="0056155E">
      <w:pPr>
        <w:pStyle w:val="a3"/>
        <w:spacing w:before="122" w:line="247" w:lineRule="auto"/>
        <w:ind w:right="107"/>
        <w:jc w:val="both"/>
      </w:pPr>
      <w:r w:rsidRPr="001B0C92">
        <w:rPr>
          <w:lang w:bidi="ru-RU"/>
        </w:rPr>
        <w:t>Этот стандарт GSO касается общих требований к переработанным пищевым продуктам и кормам, полученным с помощью определенных методов генетической модификации, а также к переработанным пищевым продуктам и кормам, которые содержат или производятся из генетически модифицированных организмов (ГМО), если присутствие ГМО превышает 1% рассматриваемых ингредиентов индивидуально, или если он состоит из одного ингредиента.</w:t>
      </w:r>
    </w:p>
    <w:p w14:paraId="3BEBDFA8" w14:textId="77777777" w:rsidR="00436AB4" w:rsidRPr="00267616" w:rsidRDefault="0056155E">
      <w:pPr>
        <w:pStyle w:val="a4"/>
        <w:numPr>
          <w:ilvl w:val="0"/>
          <w:numId w:val="4"/>
        </w:numPr>
        <w:tabs>
          <w:tab w:val="left" w:pos="1254"/>
        </w:tabs>
        <w:spacing w:before="124"/>
        <w:ind w:hanging="1135"/>
        <w:rPr>
          <w:b/>
          <w:bCs/>
          <w:sz w:val="24"/>
        </w:rPr>
      </w:pPr>
      <w:r w:rsidRPr="00267616">
        <w:rPr>
          <w:b/>
          <w:bCs/>
          <w:sz w:val="24"/>
          <w:lang w:bidi="ru-RU"/>
        </w:rPr>
        <w:t>ДОПОЛНИТЕЛЬНЫЕ ССЫЛКИ</w:t>
      </w:r>
    </w:p>
    <w:p w14:paraId="62EFF616" w14:textId="77777777" w:rsidR="00436AB4" w:rsidRPr="001B0C92" w:rsidRDefault="0056155E" w:rsidP="00267616">
      <w:pPr>
        <w:pStyle w:val="a3"/>
        <w:tabs>
          <w:tab w:val="left" w:pos="1253"/>
        </w:tabs>
        <w:spacing w:before="122"/>
        <w:ind w:left="118" w:right="795"/>
      </w:pPr>
      <w:r w:rsidRPr="001B0C92">
        <w:rPr>
          <w:lang w:bidi="ru-RU"/>
        </w:rPr>
        <w:t>2/1</w:t>
      </w:r>
      <w:r w:rsidRPr="001B0C92">
        <w:rPr>
          <w:lang w:bidi="ru-RU"/>
        </w:rPr>
        <w:tab/>
        <w:t>Стандарт GSO 9 «Маркировка фасованных продуктов».</w:t>
      </w:r>
    </w:p>
    <w:p w14:paraId="2AC0A3D4" w14:textId="77777777" w:rsidR="00436AB4" w:rsidRPr="001B0C92" w:rsidRDefault="0056155E">
      <w:pPr>
        <w:pStyle w:val="a3"/>
        <w:tabs>
          <w:tab w:val="left" w:pos="1253"/>
        </w:tabs>
        <w:spacing w:before="127"/>
        <w:ind w:left="118" w:right="520"/>
      </w:pPr>
      <w:r w:rsidRPr="001B0C92">
        <w:rPr>
          <w:lang w:bidi="ru-RU"/>
        </w:rPr>
        <w:t>2/2</w:t>
      </w:r>
      <w:r w:rsidRPr="001B0C92">
        <w:rPr>
          <w:lang w:bidi="ru-RU"/>
        </w:rPr>
        <w:tab/>
        <w:t>Стандарт GSO 21 «Гигиенические требования для предприятий по производству пищевых продуктов и их сотрудников».</w:t>
      </w:r>
    </w:p>
    <w:p w14:paraId="3B59BCD4" w14:textId="77777777" w:rsidR="00436AB4" w:rsidRPr="001B0C92" w:rsidRDefault="0056155E">
      <w:pPr>
        <w:pStyle w:val="a3"/>
        <w:tabs>
          <w:tab w:val="left" w:pos="1253"/>
        </w:tabs>
        <w:spacing w:before="127" w:line="247" w:lineRule="auto"/>
        <w:ind w:right="520" w:hanging="1136"/>
      </w:pPr>
      <w:r w:rsidRPr="001B0C92">
        <w:rPr>
          <w:lang w:bidi="ru-RU"/>
        </w:rPr>
        <w:t>2/3</w:t>
      </w:r>
      <w:r w:rsidRPr="001B0C92">
        <w:rPr>
          <w:lang w:bidi="ru-RU"/>
        </w:rPr>
        <w:tab/>
        <w:t>Стандарт GSO 323 «Общие требования к транспортировке и хранению замороженных и охлажденных пищевых продуктов».</w:t>
      </w:r>
    </w:p>
    <w:p w14:paraId="7CADEF6C" w14:textId="4B6D1DB9" w:rsidR="00436AB4" w:rsidRPr="001B0C92" w:rsidRDefault="0056155E">
      <w:pPr>
        <w:pStyle w:val="a3"/>
        <w:tabs>
          <w:tab w:val="left" w:pos="1253"/>
          <w:tab w:val="left" w:pos="7063"/>
        </w:tabs>
        <w:spacing w:before="119" w:line="247" w:lineRule="auto"/>
        <w:ind w:right="107" w:hanging="1136"/>
      </w:pPr>
      <w:r w:rsidRPr="001B0C92">
        <w:rPr>
          <w:lang w:bidi="ru-RU"/>
        </w:rPr>
        <w:t>2/4</w:t>
      </w:r>
      <w:r w:rsidRPr="001B0C92">
        <w:rPr>
          <w:lang w:bidi="ru-RU"/>
        </w:rPr>
        <w:tab/>
        <w:t>Требования GSO 382 «Максимальные пределы остаточных уровней пестицидов в</w:t>
      </w:r>
      <w:r w:rsidR="001B0C92">
        <w:rPr>
          <w:lang w:bidi="ru-RU"/>
        </w:rPr>
        <w:t xml:space="preserve"> </w:t>
      </w:r>
      <w:r w:rsidRPr="001B0C92">
        <w:rPr>
          <w:lang w:bidi="ru-RU"/>
        </w:rPr>
        <w:t>сельскохозяйственных и пищевых продуктах. Часть 1».</w:t>
      </w:r>
    </w:p>
    <w:p w14:paraId="37C6FD58" w14:textId="77777777" w:rsidR="00436AB4" w:rsidRPr="001B0C92" w:rsidRDefault="0056155E">
      <w:pPr>
        <w:pStyle w:val="a3"/>
        <w:tabs>
          <w:tab w:val="left" w:pos="1253"/>
          <w:tab w:val="left" w:pos="3079"/>
        </w:tabs>
        <w:spacing w:before="119" w:line="247" w:lineRule="auto"/>
        <w:ind w:right="107" w:hanging="1136"/>
      </w:pPr>
      <w:r w:rsidRPr="001B0C92">
        <w:rPr>
          <w:lang w:bidi="ru-RU"/>
        </w:rPr>
        <w:t>2/5</w:t>
      </w:r>
      <w:r w:rsidRPr="001B0C92">
        <w:rPr>
          <w:lang w:bidi="ru-RU"/>
        </w:rPr>
        <w:tab/>
        <w:t>Стандарт GSO 383 «Предельные значения остатков пестицидов в сельскохозяйственных и пищевых продуктах. Часть 2».</w:t>
      </w:r>
      <w:r w:rsidRPr="001B0C92">
        <w:rPr>
          <w:lang w:bidi="ru-RU"/>
        </w:rPr>
        <w:tab/>
        <w:t xml:space="preserve"> </w:t>
      </w:r>
    </w:p>
    <w:p w14:paraId="745971A7" w14:textId="77777777" w:rsidR="001B0C92" w:rsidRDefault="0056155E">
      <w:pPr>
        <w:pStyle w:val="a3"/>
        <w:tabs>
          <w:tab w:val="left" w:pos="1253"/>
        </w:tabs>
        <w:spacing w:before="119" w:line="350" w:lineRule="auto"/>
        <w:ind w:left="118" w:right="117"/>
        <w:rPr>
          <w:lang w:bidi="ru-RU"/>
        </w:rPr>
      </w:pPr>
      <w:r w:rsidRPr="001B0C92">
        <w:rPr>
          <w:lang w:bidi="ru-RU"/>
        </w:rPr>
        <w:t>2/6</w:t>
      </w:r>
      <w:r w:rsidRPr="001B0C92">
        <w:rPr>
          <w:lang w:bidi="ru-RU"/>
        </w:rPr>
        <w:tab/>
        <w:t xml:space="preserve">Стандарт GSO 168 «Требования к складским помещениям для сухих и консервированных пищевых продуктов». </w:t>
      </w:r>
    </w:p>
    <w:p w14:paraId="67F1DD3A" w14:textId="13D88455" w:rsidR="00436AB4" w:rsidRPr="001B0C92" w:rsidRDefault="0056155E">
      <w:pPr>
        <w:pStyle w:val="a3"/>
        <w:tabs>
          <w:tab w:val="left" w:pos="1253"/>
        </w:tabs>
        <w:spacing w:before="119" w:line="350" w:lineRule="auto"/>
        <w:ind w:left="118" w:right="117"/>
      </w:pPr>
      <w:r w:rsidRPr="001B0C92">
        <w:rPr>
          <w:lang w:bidi="ru-RU"/>
        </w:rPr>
        <w:t>2/7</w:t>
      </w:r>
      <w:r w:rsidRPr="001B0C92">
        <w:rPr>
          <w:lang w:bidi="ru-RU"/>
        </w:rPr>
        <w:tab/>
        <w:t>Стандарт GSO 839 «Упаковка пищевых продуктов. Часть 1: Общие требования».</w:t>
      </w:r>
    </w:p>
    <w:p w14:paraId="44C0E61E" w14:textId="77777777" w:rsidR="00436AB4" w:rsidRPr="001B0C92" w:rsidRDefault="0056155E">
      <w:pPr>
        <w:pStyle w:val="a3"/>
        <w:tabs>
          <w:tab w:val="left" w:pos="1253"/>
        </w:tabs>
        <w:spacing w:before="5" w:line="247" w:lineRule="auto"/>
        <w:ind w:right="108" w:hanging="1136"/>
      </w:pPr>
      <w:r w:rsidRPr="001B0C92">
        <w:rPr>
          <w:lang w:bidi="ru-RU"/>
        </w:rPr>
        <w:t>2/8</w:t>
      </w:r>
      <w:r w:rsidRPr="001B0C92">
        <w:rPr>
          <w:lang w:bidi="ru-RU"/>
        </w:rPr>
        <w:tab/>
        <w:t>GSO 841 «Максимально допустимые уровни микотоксинов в пищевых продуктах и кормах для животных — афлатоксины».</w:t>
      </w:r>
    </w:p>
    <w:p w14:paraId="5B721D23" w14:textId="77777777" w:rsidR="001B0C92" w:rsidRDefault="0056155E">
      <w:pPr>
        <w:pStyle w:val="a3"/>
        <w:tabs>
          <w:tab w:val="left" w:pos="1253"/>
        </w:tabs>
        <w:spacing w:before="119" w:line="350" w:lineRule="auto"/>
        <w:ind w:left="118" w:right="414"/>
        <w:rPr>
          <w:lang w:bidi="ru-RU"/>
        </w:rPr>
      </w:pPr>
      <w:r w:rsidRPr="001B0C92">
        <w:rPr>
          <w:lang w:bidi="ru-RU"/>
        </w:rPr>
        <w:t>2/9</w:t>
      </w:r>
      <w:r w:rsidRPr="001B0C92">
        <w:rPr>
          <w:lang w:bidi="ru-RU"/>
        </w:rPr>
        <w:tab/>
        <w:t xml:space="preserve">Стандарт GSO 1859 «Упаковка пищевых продуктов. Часть 2: Пластмассовая упаковка – Общие требования». </w:t>
      </w:r>
    </w:p>
    <w:p w14:paraId="3748E3E4" w14:textId="341A318D" w:rsidR="00436AB4" w:rsidRPr="001B0C92" w:rsidRDefault="0056155E">
      <w:pPr>
        <w:pStyle w:val="a3"/>
        <w:tabs>
          <w:tab w:val="left" w:pos="1253"/>
        </w:tabs>
        <w:spacing w:before="119" w:line="350" w:lineRule="auto"/>
        <w:ind w:left="118" w:right="414"/>
      </w:pPr>
      <w:r w:rsidRPr="001B0C92">
        <w:rPr>
          <w:lang w:bidi="ru-RU"/>
        </w:rPr>
        <w:t>2/10</w:t>
      </w:r>
      <w:r w:rsidRPr="001B0C92">
        <w:rPr>
          <w:lang w:bidi="ru-RU"/>
        </w:rPr>
        <w:tab/>
        <w:t>Стандарт GSO 988 «Пределы уровней радиоактивности, допустимых к применению в пищевых продуктах. Часть 1»</w:t>
      </w:r>
    </w:p>
    <w:p w14:paraId="025B7740" w14:textId="77777777" w:rsidR="00436AB4" w:rsidRPr="001B0C92" w:rsidRDefault="0056155E">
      <w:pPr>
        <w:pStyle w:val="a3"/>
        <w:tabs>
          <w:tab w:val="left" w:pos="1253"/>
        </w:tabs>
        <w:spacing w:before="5"/>
        <w:ind w:left="118" w:right="520"/>
      </w:pPr>
      <w:r w:rsidRPr="001B0C92">
        <w:rPr>
          <w:lang w:bidi="ru-RU"/>
        </w:rPr>
        <w:t>2/11</w:t>
      </w:r>
      <w:r w:rsidRPr="001B0C92">
        <w:rPr>
          <w:lang w:bidi="ru-RU"/>
        </w:rPr>
        <w:tab/>
        <w:t>Стандарт GSO 1016 «Микробиологические ограничения для пищевых продуктов. Часть 1».</w:t>
      </w:r>
    </w:p>
    <w:p w14:paraId="09FA886D" w14:textId="77777777" w:rsidR="00436AB4" w:rsidRPr="001B0C92" w:rsidRDefault="0056155E">
      <w:pPr>
        <w:pStyle w:val="a3"/>
        <w:tabs>
          <w:tab w:val="left" w:pos="1253"/>
        </w:tabs>
        <w:spacing w:before="127" w:line="247" w:lineRule="auto"/>
        <w:ind w:right="106" w:hanging="1076"/>
      </w:pPr>
      <w:r w:rsidRPr="001B0C92">
        <w:rPr>
          <w:lang w:bidi="ru-RU"/>
        </w:rPr>
        <w:t>2/12</w:t>
      </w:r>
      <w:r w:rsidRPr="001B0C92">
        <w:rPr>
          <w:lang w:bidi="ru-RU"/>
        </w:rPr>
        <w:tab/>
        <w:t>GSO ISO 21572 «Пищевые продукты. Методы обнаружения генетически модифицированных организмов и производных продуктов. Методы на основе белков».</w:t>
      </w:r>
    </w:p>
    <w:p w14:paraId="6B507D96" w14:textId="77777777" w:rsidR="00436AB4" w:rsidRPr="001B0C92" w:rsidRDefault="004C0B57">
      <w:pPr>
        <w:pStyle w:val="a3"/>
        <w:tabs>
          <w:tab w:val="left" w:pos="1253"/>
          <w:tab w:val="left" w:pos="1937"/>
          <w:tab w:val="left" w:pos="2522"/>
          <w:tab w:val="left" w:pos="3326"/>
          <w:tab w:val="left" w:pos="5568"/>
          <w:tab w:val="left" w:pos="5969"/>
          <w:tab w:val="left" w:pos="6936"/>
          <w:tab w:val="left" w:pos="7416"/>
          <w:tab w:val="left" w:pos="7911"/>
          <w:tab w:val="left" w:pos="8991"/>
        </w:tabs>
        <w:spacing w:before="119" w:line="247" w:lineRule="auto"/>
        <w:ind w:right="106" w:hanging="1136"/>
      </w:pPr>
      <w:r w:rsidRPr="001B0C92">
        <w:rPr>
          <w:lang w:bidi="ru-RU"/>
        </w:rPr>
        <w:t>2/13</w:t>
      </w:r>
      <w:r w:rsidRPr="001B0C92">
        <w:rPr>
          <w:lang w:bidi="ru-RU"/>
        </w:rPr>
        <w:tab/>
        <w:t>GSO ISO 21571 «Пищевые продукты. Методы анализа для обнаружения генетически модифицированных организмов и производных продуктов. Экстракция нуклеиновых кислот».</w:t>
      </w:r>
    </w:p>
    <w:p w14:paraId="09EED8F9" w14:textId="77777777" w:rsidR="00436AB4" w:rsidRPr="001B0C92" w:rsidRDefault="0056155E">
      <w:pPr>
        <w:pStyle w:val="a3"/>
        <w:tabs>
          <w:tab w:val="left" w:pos="1253"/>
        </w:tabs>
        <w:spacing w:before="119" w:line="247" w:lineRule="auto"/>
        <w:ind w:right="99" w:hanging="1136"/>
      </w:pPr>
      <w:r w:rsidRPr="001B0C92">
        <w:rPr>
          <w:lang w:bidi="ru-RU"/>
        </w:rPr>
        <w:lastRenderedPageBreak/>
        <w:t>2/14</w:t>
      </w:r>
      <w:r w:rsidRPr="001B0C92">
        <w:rPr>
          <w:lang w:bidi="ru-RU"/>
        </w:rPr>
        <w:tab/>
        <w:t>Стандарт GSO ISO 21569 «Пищевые продукты. Методы анализа для обнаружения генетически модифицированных организмов и производных продуктов. Методы на основе качественного определения нуклеиновых кислот».</w:t>
      </w:r>
    </w:p>
    <w:p w14:paraId="2B068BF8" w14:textId="77777777" w:rsidR="00436AB4" w:rsidRPr="001B0C92" w:rsidRDefault="0056155E">
      <w:pPr>
        <w:pStyle w:val="a3"/>
        <w:tabs>
          <w:tab w:val="left" w:pos="1253"/>
        </w:tabs>
        <w:spacing w:before="119" w:line="247" w:lineRule="auto"/>
        <w:ind w:right="99" w:hanging="1136"/>
        <w:jc w:val="both"/>
      </w:pPr>
      <w:r w:rsidRPr="001B0C92">
        <w:rPr>
          <w:lang w:bidi="ru-RU"/>
        </w:rPr>
        <w:t>2/15</w:t>
      </w:r>
      <w:r w:rsidRPr="001B0C92">
        <w:rPr>
          <w:lang w:bidi="ru-RU"/>
        </w:rPr>
        <w:tab/>
        <w:t>Стандарт GSO ISO 21570 «Пищевые продукты. Методы анализа для обнаружения генетически модифицированных организмов и производных продуктов. Методы на основе количественного определения нуклеиновых кислот».</w:t>
      </w:r>
    </w:p>
    <w:p w14:paraId="353475D2" w14:textId="77777777" w:rsidR="00436AB4" w:rsidRPr="001B0C92" w:rsidRDefault="0056155E">
      <w:pPr>
        <w:pStyle w:val="a3"/>
        <w:tabs>
          <w:tab w:val="left" w:pos="1253"/>
        </w:tabs>
        <w:spacing w:before="119" w:line="247" w:lineRule="auto"/>
        <w:ind w:right="106" w:hanging="1136"/>
      </w:pPr>
      <w:r w:rsidRPr="001B0C92">
        <w:rPr>
          <w:lang w:bidi="ru-RU"/>
        </w:rPr>
        <w:t>2/16</w:t>
      </w:r>
      <w:r w:rsidRPr="001B0C92">
        <w:rPr>
          <w:lang w:bidi="ru-RU"/>
        </w:rPr>
        <w:tab/>
        <w:t>Стандарт GSO должен быть утвержден GSO по «методам анализа для обнаружения генетически модифицированных организмов и производных продуктов — отбор проб».</w:t>
      </w:r>
    </w:p>
    <w:p w14:paraId="3898D321" w14:textId="77777777" w:rsidR="00436AB4" w:rsidRPr="001B0C92" w:rsidRDefault="0056155E">
      <w:pPr>
        <w:pStyle w:val="a3"/>
        <w:tabs>
          <w:tab w:val="left" w:pos="1253"/>
        </w:tabs>
        <w:spacing w:before="119" w:line="247" w:lineRule="auto"/>
        <w:ind w:right="107" w:hanging="1136"/>
      </w:pPr>
      <w:r w:rsidRPr="001B0C92">
        <w:rPr>
          <w:lang w:bidi="ru-RU"/>
        </w:rPr>
        <w:t>2/17</w:t>
      </w:r>
      <w:r w:rsidRPr="001B0C92">
        <w:rPr>
          <w:lang w:bidi="ru-RU"/>
        </w:rPr>
        <w:tab/>
        <w:t>Стандарт GSO, подлежащий утверждению GSO, по «общим требованиям к оценке рисков и прослеживаемости генетически модифицированных продуктов».</w:t>
      </w:r>
    </w:p>
    <w:p w14:paraId="59E86AA9" w14:textId="77777777" w:rsidR="00436AB4" w:rsidRPr="001B0C92" w:rsidRDefault="00436AB4">
      <w:pPr>
        <w:spacing w:line="247" w:lineRule="auto"/>
        <w:sectPr w:rsidR="00436AB4" w:rsidRPr="001B0C92">
          <w:pgSz w:w="11900" w:h="16840"/>
          <w:pgMar w:top="1160" w:right="1300" w:bottom="800" w:left="1300" w:header="895" w:footer="619" w:gutter="0"/>
          <w:cols w:space="720"/>
        </w:sectPr>
      </w:pPr>
    </w:p>
    <w:p w14:paraId="4450AEC9" w14:textId="77777777" w:rsidR="00436AB4" w:rsidRPr="001B0C92" w:rsidRDefault="00436AB4">
      <w:pPr>
        <w:pStyle w:val="a3"/>
        <w:ind w:left="0"/>
        <w:rPr>
          <w:sz w:val="20"/>
        </w:rPr>
      </w:pPr>
    </w:p>
    <w:p w14:paraId="664E233E" w14:textId="77777777" w:rsidR="00436AB4" w:rsidRPr="001B0C92" w:rsidRDefault="00436AB4">
      <w:pPr>
        <w:pStyle w:val="a3"/>
        <w:spacing w:before="9"/>
        <w:ind w:left="0"/>
        <w:rPr>
          <w:sz w:val="20"/>
        </w:rPr>
      </w:pPr>
    </w:p>
    <w:p w14:paraId="5EAAF3A3" w14:textId="77777777" w:rsidR="00436AB4" w:rsidRPr="001B0C92" w:rsidRDefault="0056155E">
      <w:pPr>
        <w:pStyle w:val="a3"/>
        <w:tabs>
          <w:tab w:val="left" w:pos="1253"/>
        </w:tabs>
        <w:spacing w:before="1" w:line="247" w:lineRule="auto"/>
        <w:ind w:right="361" w:hanging="1136"/>
      </w:pPr>
      <w:r w:rsidRPr="001B0C92">
        <w:rPr>
          <w:lang w:bidi="ru-RU"/>
        </w:rPr>
        <w:t>2/18</w:t>
      </w:r>
      <w:r w:rsidRPr="001B0C92">
        <w:rPr>
          <w:lang w:bidi="ru-RU"/>
        </w:rPr>
        <w:tab/>
        <w:t>Стандарт GSO должен быть утвержден GSO по «общим требованиям к переработанным генетически модифицированным сельскохозяйственным продуктам».</w:t>
      </w:r>
    </w:p>
    <w:p w14:paraId="5F51A68E" w14:textId="77777777" w:rsidR="00436AB4" w:rsidRPr="00267616" w:rsidRDefault="0056155E">
      <w:pPr>
        <w:pStyle w:val="a4"/>
        <w:numPr>
          <w:ilvl w:val="0"/>
          <w:numId w:val="4"/>
        </w:numPr>
        <w:tabs>
          <w:tab w:val="left" w:pos="1254"/>
        </w:tabs>
        <w:spacing w:before="124"/>
        <w:ind w:hanging="1135"/>
        <w:rPr>
          <w:b/>
          <w:bCs/>
          <w:sz w:val="24"/>
        </w:rPr>
      </w:pPr>
      <w:r w:rsidRPr="00267616">
        <w:rPr>
          <w:b/>
          <w:bCs/>
          <w:sz w:val="24"/>
          <w:lang w:bidi="ru-RU"/>
        </w:rPr>
        <w:t>ОПРЕДЕЛЕНИЯ</w:t>
      </w:r>
    </w:p>
    <w:p w14:paraId="5A6F7678" w14:textId="77777777" w:rsidR="00436AB4" w:rsidRPr="001B0C92" w:rsidRDefault="0056155E">
      <w:pPr>
        <w:pStyle w:val="a3"/>
        <w:tabs>
          <w:tab w:val="left" w:pos="1253"/>
        </w:tabs>
        <w:spacing w:before="122"/>
        <w:ind w:left="118" w:right="2376"/>
      </w:pPr>
      <w:r w:rsidRPr="001B0C92">
        <w:rPr>
          <w:lang w:bidi="ru-RU"/>
        </w:rPr>
        <w:t>3/1</w:t>
      </w:r>
      <w:r w:rsidRPr="001B0C92">
        <w:rPr>
          <w:lang w:bidi="ru-RU"/>
        </w:rPr>
        <w:tab/>
        <w:t>ЖИВОЙ ОРГАНИЗМ:</w:t>
      </w:r>
    </w:p>
    <w:p w14:paraId="0120AE1E" w14:textId="77777777" w:rsidR="00436AB4" w:rsidRPr="001B0C92" w:rsidRDefault="0056155E">
      <w:pPr>
        <w:pStyle w:val="a3"/>
        <w:spacing w:before="127" w:line="247" w:lineRule="auto"/>
        <w:ind w:right="99"/>
      </w:pPr>
      <w:r w:rsidRPr="001B0C92">
        <w:rPr>
          <w:lang w:bidi="ru-RU"/>
        </w:rPr>
        <w:t>Означает любую биологическую сущность, способную передавать или реплицировать генетический материал, включая стерильные организмы, вирусы и вироиды.</w:t>
      </w:r>
    </w:p>
    <w:p w14:paraId="5DC4642D" w14:textId="77777777" w:rsidR="00436AB4" w:rsidRPr="001B0C92" w:rsidRDefault="0056155E" w:rsidP="00267616">
      <w:pPr>
        <w:pStyle w:val="a3"/>
        <w:tabs>
          <w:tab w:val="left" w:pos="1253"/>
        </w:tabs>
        <w:spacing w:before="124"/>
        <w:ind w:left="118" w:right="-56"/>
      </w:pPr>
      <w:r w:rsidRPr="001B0C92">
        <w:rPr>
          <w:lang w:bidi="ru-RU"/>
        </w:rPr>
        <w:t>3/2</w:t>
      </w:r>
      <w:r w:rsidRPr="001B0C92">
        <w:rPr>
          <w:lang w:bidi="ru-RU"/>
        </w:rPr>
        <w:tab/>
        <w:t>ГЕНЕТИЧЕСКИ МОДИФИЦИРОВАННЫЙ/СОЗДАННЫЙ ОРГАНИЗМ:</w:t>
      </w:r>
    </w:p>
    <w:p w14:paraId="524403CA" w14:textId="77777777" w:rsidR="00436AB4" w:rsidRPr="001B0C92" w:rsidRDefault="0056155E" w:rsidP="004C0B57">
      <w:pPr>
        <w:pStyle w:val="a3"/>
        <w:spacing w:before="127" w:line="247" w:lineRule="auto"/>
        <w:ind w:right="49"/>
      </w:pPr>
      <w:r w:rsidRPr="001B0C92">
        <w:rPr>
          <w:lang w:bidi="ru-RU"/>
        </w:rPr>
        <w:t>Означает организм, в котором генетический материал был изменен с помощью современной биотехнологии способом, который не происходит естественным образом путем размножения и/или естественной рекомбинации.</w:t>
      </w:r>
    </w:p>
    <w:p w14:paraId="165241D7" w14:textId="77777777" w:rsidR="00436AB4" w:rsidRPr="001B0C92" w:rsidRDefault="0056155E">
      <w:pPr>
        <w:pStyle w:val="a3"/>
        <w:tabs>
          <w:tab w:val="left" w:pos="1253"/>
        </w:tabs>
        <w:spacing w:before="127"/>
        <w:ind w:left="118" w:right="2376"/>
      </w:pPr>
      <w:r w:rsidRPr="001B0C92">
        <w:rPr>
          <w:lang w:bidi="ru-RU"/>
        </w:rPr>
        <w:t>3/3</w:t>
      </w:r>
      <w:r w:rsidRPr="001B0C92">
        <w:rPr>
          <w:lang w:bidi="ru-RU"/>
        </w:rPr>
        <w:tab/>
        <w:t>СОВРЕМЕННАЯ БИОТЕХНОЛОГИЯ</w:t>
      </w:r>
    </w:p>
    <w:p w14:paraId="6CB48655" w14:textId="77777777" w:rsidR="00436AB4" w:rsidRPr="001B0C92" w:rsidRDefault="0056155E">
      <w:pPr>
        <w:pStyle w:val="a4"/>
        <w:numPr>
          <w:ilvl w:val="0"/>
          <w:numId w:val="3"/>
        </w:numPr>
        <w:tabs>
          <w:tab w:val="left" w:pos="573"/>
          <w:tab w:val="left" w:pos="1319"/>
        </w:tabs>
        <w:ind w:right="4791" w:hanging="509"/>
        <w:jc w:val="center"/>
        <w:rPr>
          <w:sz w:val="24"/>
        </w:rPr>
      </w:pPr>
      <w:r w:rsidRPr="001B0C92">
        <w:rPr>
          <w:sz w:val="24"/>
          <w:lang w:bidi="ru-RU"/>
        </w:rPr>
        <w:t>Области применения:</w:t>
      </w:r>
    </w:p>
    <w:p w14:paraId="649251AE" w14:textId="77777777" w:rsidR="00436AB4" w:rsidRPr="001B0C92" w:rsidRDefault="0056155E">
      <w:pPr>
        <w:pStyle w:val="a4"/>
        <w:numPr>
          <w:ilvl w:val="0"/>
          <w:numId w:val="3"/>
        </w:numPr>
        <w:tabs>
          <w:tab w:val="left" w:pos="1254"/>
        </w:tabs>
        <w:spacing w:line="247" w:lineRule="auto"/>
        <w:ind w:right="107" w:hanging="569"/>
        <w:jc w:val="both"/>
        <w:rPr>
          <w:sz w:val="24"/>
        </w:rPr>
      </w:pPr>
      <w:r w:rsidRPr="00267616">
        <w:rPr>
          <w:sz w:val="24"/>
          <w:lang w:bidi="ru-RU"/>
        </w:rPr>
        <w:t>Технологии получения нуклеиновых кислот in vitro, включая рекомбинантную дезоксирибонуклеиновую кислоту (ДНК) и прямую инъекцию нуклеиновой кислоты в клеточные органеллы, или</w:t>
      </w:r>
    </w:p>
    <w:p w14:paraId="5C546224" w14:textId="77777777" w:rsidR="00436AB4" w:rsidRPr="001B0C92" w:rsidRDefault="0056155E">
      <w:pPr>
        <w:pStyle w:val="a4"/>
        <w:numPr>
          <w:ilvl w:val="0"/>
          <w:numId w:val="3"/>
        </w:numPr>
        <w:tabs>
          <w:tab w:val="left" w:pos="1254"/>
        </w:tabs>
        <w:spacing w:before="119" w:line="247" w:lineRule="auto"/>
        <w:ind w:right="107" w:hanging="569"/>
        <w:jc w:val="both"/>
        <w:rPr>
          <w:sz w:val="24"/>
        </w:rPr>
      </w:pPr>
      <w:r w:rsidRPr="001B0C92">
        <w:rPr>
          <w:sz w:val="24"/>
          <w:lang w:bidi="ru-RU"/>
        </w:rPr>
        <w:t>слияние клеток за пределами таксономического семейства, преодолевающих естественные физиологические, репродуктивные и рекомбинационные барьеры и не являющихся методами, используемыми в традиционной селекции и выведении;</w:t>
      </w:r>
    </w:p>
    <w:p w14:paraId="2C45E86E" w14:textId="77777777" w:rsidR="00436AB4" w:rsidRPr="001B0C92" w:rsidRDefault="0056155E">
      <w:pPr>
        <w:pStyle w:val="a3"/>
        <w:tabs>
          <w:tab w:val="left" w:pos="1253"/>
        </w:tabs>
        <w:spacing w:before="119"/>
        <w:ind w:left="118" w:right="520"/>
      </w:pPr>
      <w:r w:rsidRPr="001B0C92">
        <w:rPr>
          <w:lang w:bidi="ru-RU"/>
        </w:rPr>
        <w:t>3/4</w:t>
      </w:r>
      <w:r w:rsidRPr="001B0C92">
        <w:rPr>
          <w:lang w:bidi="ru-RU"/>
        </w:rPr>
        <w:tab/>
        <w:t>ГЕНЕТИЧЕСКИ МОДИФИЦИРОВАННЫЙ ОРГАНИЗМ (ГМО), ПРЕДНАЗНАЧЕННЫЙ ДЛЯ ИСПОЛЬЗОВАНИЯ В ПРОДУКТАХ ПИТАНИЯ</w:t>
      </w:r>
    </w:p>
    <w:p w14:paraId="10F28647" w14:textId="77777777" w:rsidR="00436AB4" w:rsidRPr="001B0C92" w:rsidRDefault="0056155E">
      <w:pPr>
        <w:pStyle w:val="a3"/>
        <w:spacing w:before="127" w:line="247" w:lineRule="auto"/>
        <w:ind w:right="108"/>
      </w:pPr>
      <w:r w:rsidRPr="001B0C92">
        <w:rPr>
          <w:lang w:bidi="ru-RU"/>
        </w:rPr>
        <w:t>ГМО, которые могут использоваться в качестве продуктов питания или в качестве исходного материала для производства продуктов питания, например, кукуруза.</w:t>
      </w:r>
    </w:p>
    <w:p w14:paraId="4315FBC1" w14:textId="77777777" w:rsidR="00436AB4" w:rsidRPr="001B0C92" w:rsidRDefault="0056155E">
      <w:pPr>
        <w:pStyle w:val="a3"/>
        <w:tabs>
          <w:tab w:val="left" w:pos="1253"/>
        </w:tabs>
        <w:spacing w:before="119"/>
        <w:ind w:left="118" w:right="520"/>
      </w:pPr>
      <w:r w:rsidRPr="001B0C92">
        <w:rPr>
          <w:lang w:bidi="ru-RU"/>
        </w:rPr>
        <w:t>3/5</w:t>
      </w:r>
      <w:r w:rsidRPr="001B0C92">
        <w:rPr>
          <w:lang w:bidi="ru-RU"/>
        </w:rPr>
        <w:tab/>
        <w:t>ГЕНЕТИЧЕСКИ МОДИФИЦИРОВАННЫЙ ОРГАНИЗМ (ГМО), ПРЕДНАЗНАЧЕННЫЙ ДЛЯ ИСПОЛЬЗОВАНИЯ В КОРМАХ</w:t>
      </w:r>
    </w:p>
    <w:p w14:paraId="3D67EA2A" w14:textId="77777777" w:rsidR="00436AB4" w:rsidRPr="001B0C92" w:rsidRDefault="0056155E" w:rsidP="004C0B57">
      <w:pPr>
        <w:pStyle w:val="a3"/>
        <w:spacing w:before="127"/>
        <w:ind w:right="49"/>
      </w:pPr>
      <w:r w:rsidRPr="001B0C92">
        <w:rPr>
          <w:lang w:bidi="ru-RU"/>
        </w:rPr>
        <w:t>ГМО, которые могут использоваться в качестве кормов или в качестве исходного материала для производства кормов, например, соевые бобы.</w:t>
      </w:r>
    </w:p>
    <w:p w14:paraId="568F18EF" w14:textId="77777777" w:rsidR="00436AB4" w:rsidRPr="001B0C92" w:rsidRDefault="0056155E">
      <w:pPr>
        <w:pStyle w:val="a3"/>
        <w:tabs>
          <w:tab w:val="left" w:pos="1253"/>
        </w:tabs>
        <w:spacing w:before="127"/>
        <w:ind w:left="118" w:right="2376"/>
      </w:pPr>
      <w:r w:rsidRPr="001B0C92">
        <w:rPr>
          <w:lang w:bidi="ru-RU"/>
        </w:rPr>
        <w:t>3/6</w:t>
      </w:r>
      <w:r w:rsidRPr="001B0C92">
        <w:rPr>
          <w:lang w:bidi="ru-RU"/>
        </w:rPr>
        <w:tab/>
        <w:t>ПРОИЗВЕДЕНО ИЗ ГМО</w:t>
      </w:r>
    </w:p>
    <w:p w14:paraId="4ABC7432" w14:textId="77777777" w:rsidR="00436AB4" w:rsidRPr="001B0C92" w:rsidRDefault="0056155E">
      <w:pPr>
        <w:pStyle w:val="a3"/>
        <w:spacing w:before="127" w:line="247" w:lineRule="auto"/>
        <w:ind w:right="414"/>
      </w:pPr>
      <w:r w:rsidRPr="001B0C92">
        <w:rPr>
          <w:lang w:bidi="ru-RU"/>
        </w:rPr>
        <w:t>Произведены полностью или частично из ГМО, но не содержат ГМО (например, кукурузное масло)</w:t>
      </w:r>
    </w:p>
    <w:p w14:paraId="3AC2872B" w14:textId="77777777" w:rsidR="00436AB4" w:rsidRPr="001B0C92" w:rsidRDefault="0056155E" w:rsidP="00267616">
      <w:pPr>
        <w:pStyle w:val="a3"/>
        <w:tabs>
          <w:tab w:val="left" w:pos="1253"/>
        </w:tabs>
        <w:spacing w:before="119"/>
        <w:ind w:left="118" w:right="1078"/>
      </w:pPr>
      <w:r w:rsidRPr="001B0C92">
        <w:rPr>
          <w:lang w:bidi="ru-RU"/>
        </w:rPr>
        <w:t>3/7</w:t>
      </w:r>
      <w:r w:rsidRPr="001B0C92">
        <w:rPr>
          <w:lang w:bidi="ru-RU"/>
        </w:rPr>
        <w:tab/>
        <w:t>ТРАДИЦИОННЫЕ ПИЩЕВЫЕ ПРОДУКТЫ ИЛИ КОРМ:</w:t>
      </w:r>
    </w:p>
    <w:p w14:paraId="53C850C4" w14:textId="77777777" w:rsidR="00436AB4" w:rsidRPr="001B0C92" w:rsidRDefault="0056155E">
      <w:pPr>
        <w:pStyle w:val="a3"/>
        <w:spacing w:before="127" w:line="247" w:lineRule="auto"/>
        <w:ind w:right="108"/>
      </w:pPr>
      <w:r w:rsidRPr="001B0C92">
        <w:rPr>
          <w:lang w:bidi="ru-RU"/>
        </w:rPr>
        <w:t>Означает аналогичный пищевой продукт или корм, произведенный без помощи генетической модификации и для которого существует хорошо зарекомендовавшая себя история безопасного использования;</w:t>
      </w:r>
    </w:p>
    <w:p w14:paraId="46CF485E" w14:textId="77777777" w:rsidR="00436AB4" w:rsidRPr="001B0C92" w:rsidRDefault="0056155E" w:rsidP="00267616">
      <w:pPr>
        <w:pStyle w:val="a3"/>
        <w:tabs>
          <w:tab w:val="left" w:pos="1253"/>
        </w:tabs>
        <w:spacing w:before="119"/>
        <w:ind w:left="118" w:right="795"/>
      </w:pPr>
      <w:r w:rsidRPr="001B0C92">
        <w:rPr>
          <w:lang w:bidi="ru-RU"/>
        </w:rPr>
        <w:t>3/8</w:t>
      </w:r>
      <w:r w:rsidRPr="001B0C92">
        <w:rPr>
          <w:lang w:bidi="ru-RU"/>
        </w:rPr>
        <w:tab/>
        <w:t>ПЕРЕРАБОТАННЫЕ ПИЩЕВЫЕ ПРОДУКТЫ ИЛИ КОРМА:</w:t>
      </w:r>
    </w:p>
    <w:p w14:paraId="19181DD6" w14:textId="77777777" w:rsidR="00436AB4" w:rsidRPr="001B0C92" w:rsidRDefault="0056155E">
      <w:pPr>
        <w:pStyle w:val="a3"/>
        <w:spacing w:before="127" w:line="247" w:lineRule="auto"/>
        <w:ind w:right="520" w:hanging="1"/>
      </w:pPr>
      <w:r w:rsidRPr="001B0C92">
        <w:rPr>
          <w:lang w:bidi="ru-RU"/>
        </w:rPr>
        <w:t>«переработанные пищевые продукты» означает любую пищу, которая отличается от сырой, поскольку она была подвергнута обработке.</w:t>
      </w:r>
    </w:p>
    <w:p w14:paraId="4D3D4C7E" w14:textId="77777777" w:rsidR="00436AB4" w:rsidRPr="001B0C92" w:rsidRDefault="0056155E" w:rsidP="00267616">
      <w:pPr>
        <w:pStyle w:val="a3"/>
        <w:tabs>
          <w:tab w:val="left" w:pos="1253"/>
        </w:tabs>
        <w:spacing w:before="119"/>
        <w:ind w:left="118" w:right="-339"/>
      </w:pPr>
      <w:r w:rsidRPr="001B0C92">
        <w:rPr>
          <w:lang w:bidi="ru-RU"/>
        </w:rPr>
        <w:t>3/9</w:t>
      </w:r>
      <w:r w:rsidRPr="001B0C92">
        <w:rPr>
          <w:lang w:bidi="ru-RU"/>
        </w:rPr>
        <w:tab/>
        <w:t>ГЕНЕТИЧЕСКИ МОДИФИЦИРОВАННЫЕ ПЕРЕРАБОТАННЫЕ ПИЩЕВЫЕ ПРОДУКТЫ</w:t>
      </w:r>
    </w:p>
    <w:p w14:paraId="43AC6EFD" w14:textId="77777777" w:rsidR="00436AB4" w:rsidRPr="001B0C92" w:rsidRDefault="0056155E">
      <w:pPr>
        <w:pStyle w:val="a3"/>
        <w:spacing w:before="127" w:line="247" w:lineRule="auto"/>
        <w:ind w:right="108"/>
      </w:pPr>
      <w:r w:rsidRPr="001B0C92">
        <w:rPr>
          <w:lang w:bidi="ru-RU"/>
        </w:rPr>
        <w:t>Обработанные пищевые продукты, содержащие, состоящие из или произведенные из ГМО (например, картофель и помидоры)</w:t>
      </w:r>
    </w:p>
    <w:p w14:paraId="492ACB5B" w14:textId="77777777" w:rsidR="00436AB4" w:rsidRPr="001B0C92" w:rsidRDefault="0056155E" w:rsidP="00267616">
      <w:pPr>
        <w:pStyle w:val="a3"/>
        <w:tabs>
          <w:tab w:val="left" w:pos="1253"/>
        </w:tabs>
        <w:spacing w:before="119"/>
        <w:ind w:left="118" w:right="-198"/>
      </w:pPr>
      <w:r w:rsidRPr="001B0C92">
        <w:rPr>
          <w:lang w:bidi="ru-RU"/>
        </w:rPr>
        <w:t>3/10</w:t>
      </w:r>
      <w:r w:rsidRPr="001B0C92">
        <w:rPr>
          <w:lang w:bidi="ru-RU"/>
        </w:rPr>
        <w:tab/>
        <w:t>ГЕНЕТИЧЕСКИ МОДИФИЦИРОВАННЫЕ ПЕРЕРАБОТАННЫЕ КОРМА</w:t>
      </w:r>
    </w:p>
    <w:p w14:paraId="09C84E09" w14:textId="77777777" w:rsidR="00436AB4" w:rsidRPr="001B0C92" w:rsidRDefault="0056155E">
      <w:pPr>
        <w:pStyle w:val="a3"/>
        <w:spacing w:before="127"/>
        <w:ind w:right="520"/>
      </w:pPr>
      <w:r w:rsidRPr="001B0C92">
        <w:rPr>
          <w:lang w:bidi="ru-RU"/>
        </w:rPr>
        <w:t>Обработанные корма, содержащие или состоящие из ГМО или произведенные из ГМО.</w:t>
      </w:r>
    </w:p>
    <w:p w14:paraId="646658EE" w14:textId="77777777" w:rsidR="00436AB4" w:rsidRPr="001B0C92" w:rsidRDefault="00436AB4">
      <w:pPr>
        <w:sectPr w:rsidR="00436AB4" w:rsidRPr="001B0C92">
          <w:pgSz w:w="11900" w:h="16840"/>
          <w:pgMar w:top="1160" w:right="1300" w:bottom="800" w:left="1300" w:header="895" w:footer="619" w:gutter="0"/>
          <w:cols w:space="720"/>
        </w:sectPr>
      </w:pPr>
    </w:p>
    <w:p w14:paraId="456E7C00" w14:textId="77777777" w:rsidR="00436AB4" w:rsidRPr="001B0C92" w:rsidRDefault="00436AB4">
      <w:pPr>
        <w:pStyle w:val="a3"/>
        <w:ind w:left="0"/>
        <w:rPr>
          <w:sz w:val="20"/>
        </w:rPr>
      </w:pPr>
    </w:p>
    <w:p w14:paraId="3A97E82A" w14:textId="77777777" w:rsidR="00436AB4" w:rsidRPr="001B0C92" w:rsidRDefault="00436AB4">
      <w:pPr>
        <w:pStyle w:val="a3"/>
        <w:spacing w:before="3"/>
        <w:ind w:left="0"/>
        <w:rPr>
          <w:sz w:val="21"/>
        </w:rPr>
      </w:pPr>
    </w:p>
    <w:p w14:paraId="70B256C4" w14:textId="77777777" w:rsidR="00436AB4" w:rsidRPr="00267616" w:rsidRDefault="0056155E">
      <w:pPr>
        <w:pStyle w:val="a4"/>
        <w:numPr>
          <w:ilvl w:val="0"/>
          <w:numId w:val="4"/>
        </w:numPr>
        <w:tabs>
          <w:tab w:val="left" w:pos="1254"/>
        </w:tabs>
        <w:spacing w:before="0"/>
        <w:ind w:hanging="1135"/>
        <w:rPr>
          <w:b/>
          <w:bCs/>
          <w:sz w:val="24"/>
        </w:rPr>
      </w:pPr>
      <w:r w:rsidRPr="00267616">
        <w:rPr>
          <w:b/>
          <w:bCs/>
          <w:sz w:val="24"/>
          <w:lang w:bidi="ru-RU"/>
        </w:rPr>
        <w:t>ТРЕБОВАНИЯ</w:t>
      </w:r>
    </w:p>
    <w:p w14:paraId="04B7904C" w14:textId="77777777" w:rsidR="00436AB4" w:rsidRPr="001B0C92" w:rsidRDefault="0056155E">
      <w:pPr>
        <w:pStyle w:val="a3"/>
        <w:spacing w:before="122" w:line="247" w:lineRule="auto"/>
        <w:ind w:right="106"/>
        <w:jc w:val="both"/>
      </w:pPr>
      <w:r w:rsidRPr="001B0C92">
        <w:rPr>
          <w:lang w:bidi="ru-RU"/>
        </w:rPr>
        <w:t>Без нарушения того, что указано в стандарте GSO, упомянутом в пункте 2/1, следующие требования должны быть четко указаны на этикетке генетически модифицированных пищевых продуктов и кормов и их ингредиентов.</w:t>
      </w:r>
    </w:p>
    <w:p w14:paraId="11276717" w14:textId="77777777" w:rsidR="00436AB4" w:rsidRPr="001B0C92" w:rsidRDefault="0056155E">
      <w:pPr>
        <w:pStyle w:val="a3"/>
        <w:tabs>
          <w:tab w:val="left" w:pos="1253"/>
        </w:tabs>
        <w:spacing w:before="119"/>
        <w:ind w:left="118" w:right="2376"/>
      </w:pPr>
      <w:r w:rsidRPr="001B0C92">
        <w:rPr>
          <w:lang w:bidi="ru-RU"/>
        </w:rPr>
        <w:t>4/1</w:t>
      </w:r>
      <w:r w:rsidRPr="001B0C92">
        <w:rPr>
          <w:lang w:bidi="ru-RU"/>
        </w:rPr>
        <w:tab/>
        <w:t>ОБЩИЕ ТРЕБОВАНИЯ</w:t>
      </w:r>
    </w:p>
    <w:p w14:paraId="2FAA88AA" w14:textId="77777777" w:rsidR="00436AB4" w:rsidRPr="001B0C92" w:rsidRDefault="0056155E">
      <w:pPr>
        <w:pStyle w:val="a3"/>
        <w:spacing w:before="127"/>
        <w:jc w:val="both"/>
      </w:pPr>
      <w:r w:rsidRPr="001B0C92">
        <w:rPr>
          <w:lang w:bidi="ru-RU"/>
        </w:rPr>
        <w:t>Пищевые продукты и корма, упомянутые в данном стандарте должны:</w:t>
      </w:r>
    </w:p>
    <w:p w14:paraId="3C49BB26" w14:textId="77777777" w:rsidR="00436AB4" w:rsidRPr="001B0C92" w:rsidRDefault="0056155E">
      <w:pPr>
        <w:pStyle w:val="a3"/>
        <w:tabs>
          <w:tab w:val="left" w:pos="1253"/>
        </w:tabs>
        <w:spacing w:before="127"/>
        <w:ind w:left="118" w:right="520"/>
      </w:pPr>
      <w:r w:rsidRPr="001B0C92">
        <w:rPr>
          <w:lang w:bidi="ru-RU"/>
        </w:rPr>
        <w:t>4/1/1</w:t>
      </w:r>
      <w:r w:rsidRPr="001B0C92">
        <w:rPr>
          <w:lang w:bidi="ru-RU"/>
        </w:rPr>
        <w:tab/>
        <w:t>соответствовать этическим нормам, применяемым в импортируемой стране;</w:t>
      </w:r>
    </w:p>
    <w:p w14:paraId="739D6F07" w14:textId="77777777" w:rsidR="00436AB4" w:rsidRPr="001B0C92" w:rsidRDefault="0056155E">
      <w:pPr>
        <w:pStyle w:val="a3"/>
        <w:tabs>
          <w:tab w:val="left" w:pos="1253"/>
        </w:tabs>
        <w:spacing w:before="127" w:line="247" w:lineRule="auto"/>
        <w:ind w:right="106" w:hanging="1136"/>
        <w:jc w:val="both"/>
      </w:pPr>
      <w:r w:rsidRPr="001B0C92">
        <w:rPr>
          <w:lang w:bidi="ru-RU"/>
        </w:rPr>
        <w:t>4/1/2</w:t>
      </w:r>
      <w:r w:rsidRPr="001B0C92">
        <w:rPr>
          <w:lang w:bidi="ru-RU"/>
        </w:rPr>
        <w:tab/>
        <w:t>не оказывать разнообразного воздействия на здоровье человека, здоровье животных, здоровье растений или окружающую среду;</w:t>
      </w:r>
    </w:p>
    <w:p w14:paraId="79B951A8" w14:textId="77777777" w:rsidR="00436AB4" w:rsidRPr="001B0C92" w:rsidRDefault="0056155E">
      <w:pPr>
        <w:pStyle w:val="a3"/>
        <w:tabs>
          <w:tab w:val="left" w:pos="1253"/>
        </w:tabs>
        <w:spacing w:before="119" w:line="247" w:lineRule="auto"/>
        <w:ind w:right="106" w:hanging="1136"/>
        <w:jc w:val="both"/>
      </w:pPr>
      <w:r w:rsidRPr="001B0C92">
        <w:rPr>
          <w:lang w:bidi="ru-RU"/>
        </w:rPr>
        <w:t>4/1/3</w:t>
      </w:r>
      <w:r w:rsidRPr="001B0C92">
        <w:rPr>
          <w:lang w:bidi="ru-RU"/>
        </w:rPr>
        <w:tab/>
        <w:t>не отличается от продукта, который предназначен для замены в такой степени, что его обычное потребление было бы питательно неблагоприятным для людей или животных;</w:t>
      </w:r>
    </w:p>
    <w:p w14:paraId="557E8C72" w14:textId="77777777" w:rsidR="00436AB4" w:rsidRPr="001B0C92" w:rsidRDefault="0056155E">
      <w:pPr>
        <w:pStyle w:val="a3"/>
        <w:tabs>
          <w:tab w:val="left" w:pos="1253"/>
        </w:tabs>
        <w:spacing w:before="119" w:line="247" w:lineRule="auto"/>
        <w:ind w:right="108" w:hanging="1136"/>
        <w:jc w:val="both"/>
      </w:pPr>
      <w:r w:rsidRPr="001B0C92">
        <w:rPr>
          <w:lang w:bidi="ru-RU"/>
        </w:rPr>
        <w:t>4/1/4</w:t>
      </w:r>
      <w:r w:rsidRPr="001B0C92">
        <w:rPr>
          <w:lang w:bidi="ru-RU"/>
        </w:rPr>
        <w:tab/>
        <w:t>продукт должен сопровождаться сертификатом, подтверждающим, что он разрешен к употреблению в стране, где он был произведен;</w:t>
      </w:r>
    </w:p>
    <w:p w14:paraId="72DED956" w14:textId="77777777" w:rsidR="00436AB4" w:rsidRPr="001B0C92" w:rsidRDefault="0056155E">
      <w:pPr>
        <w:pStyle w:val="a3"/>
        <w:tabs>
          <w:tab w:val="left" w:pos="1253"/>
        </w:tabs>
        <w:spacing w:before="119" w:line="247" w:lineRule="auto"/>
        <w:ind w:right="111" w:hanging="1136"/>
        <w:jc w:val="both"/>
      </w:pPr>
      <w:r w:rsidRPr="001B0C92">
        <w:rPr>
          <w:lang w:bidi="ru-RU"/>
        </w:rPr>
        <w:t>4/1/5</w:t>
      </w:r>
      <w:r w:rsidRPr="001B0C92">
        <w:rPr>
          <w:lang w:bidi="ru-RU"/>
        </w:rPr>
        <w:tab/>
        <w:t>всегда должно быть заявлено присутствие в любых продуктах питания или пищевых ингредиентах, полученных с помощью определенных методов генетической модификации/генной инженерии, аллергена, перенесенного из любых продуктов и ингредиентов;</w:t>
      </w:r>
    </w:p>
    <w:p w14:paraId="6A44B5F8" w14:textId="77777777" w:rsidR="004C0B57" w:rsidRPr="00267616" w:rsidRDefault="0056155E" w:rsidP="00267616">
      <w:pPr>
        <w:pStyle w:val="a3"/>
        <w:tabs>
          <w:tab w:val="left" w:pos="1253"/>
        </w:tabs>
        <w:spacing w:before="119" w:line="350" w:lineRule="auto"/>
        <w:ind w:left="118" w:right="-56"/>
      </w:pPr>
      <w:r w:rsidRPr="001B0C92">
        <w:rPr>
          <w:lang w:bidi="ru-RU"/>
        </w:rPr>
        <w:t>4/1/6</w:t>
      </w:r>
      <w:r w:rsidRPr="001B0C92">
        <w:rPr>
          <w:lang w:bidi="ru-RU"/>
        </w:rPr>
        <w:tab/>
        <w:t>остаточные количества пестицидов должны соответствовать ограничениям, указанным в пунктах 2/4 и 2/5;</w:t>
      </w:r>
    </w:p>
    <w:p w14:paraId="6905E380" w14:textId="77777777" w:rsidR="00436AB4" w:rsidRPr="001B0C92" w:rsidRDefault="0056155E" w:rsidP="00267616">
      <w:pPr>
        <w:pStyle w:val="a3"/>
        <w:tabs>
          <w:tab w:val="left" w:pos="1253"/>
        </w:tabs>
        <w:spacing w:before="119" w:line="350" w:lineRule="auto"/>
        <w:ind w:left="118" w:right="-339"/>
      </w:pPr>
      <w:r w:rsidRPr="001B0C92">
        <w:rPr>
          <w:lang w:bidi="ru-RU"/>
        </w:rPr>
        <w:t>4/1/7</w:t>
      </w:r>
      <w:r w:rsidRPr="001B0C92">
        <w:rPr>
          <w:lang w:bidi="ru-RU"/>
        </w:rPr>
        <w:tab/>
        <w:t>остаточные количества афлатоксинов должны соответствовать ограничениям, указанным в пункте 2/8;</w:t>
      </w:r>
    </w:p>
    <w:p w14:paraId="6EB00CB0" w14:textId="77777777" w:rsidR="001B0C92" w:rsidRDefault="0056155E" w:rsidP="00267616">
      <w:pPr>
        <w:pStyle w:val="a3"/>
        <w:tabs>
          <w:tab w:val="left" w:pos="1253"/>
        </w:tabs>
        <w:spacing w:before="5" w:line="350" w:lineRule="auto"/>
        <w:ind w:left="118" w:right="86"/>
        <w:rPr>
          <w:lang w:bidi="ru-RU"/>
        </w:rPr>
      </w:pPr>
      <w:r w:rsidRPr="001B0C92">
        <w:rPr>
          <w:lang w:bidi="ru-RU"/>
        </w:rPr>
        <w:t>4/1/8</w:t>
      </w:r>
      <w:r w:rsidRPr="001B0C92">
        <w:rPr>
          <w:lang w:bidi="ru-RU"/>
        </w:rPr>
        <w:tab/>
        <w:t xml:space="preserve">остаточные количества радиоактивного излучения должны соответствовать ограничениям, указанным в пункте 2/10; </w:t>
      </w:r>
    </w:p>
    <w:p w14:paraId="21F5A1BC" w14:textId="31D90C0D" w:rsidR="00436AB4" w:rsidRPr="001B0C92" w:rsidRDefault="0056155E" w:rsidP="00267616">
      <w:pPr>
        <w:pStyle w:val="a3"/>
        <w:tabs>
          <w:tab w:val="left" w:pos="1253"/>
        </w:tabs>
        <w:spacing w:before="5" w:line="350" w:lineRule="auto"/>
        <w:ind w:left="118" w:right="86"/>
      </w:pPr>
      <w:r w:rsidRPr="001B0C92">
        <w:rPr>
          <w:lang w:bidi="ru-RU"/>
        </w:rPr>
        <w:t>4/1/9</w:t>
      </w:r>
      <w:r w:rsidRPr="001B0C92">
        <w:rPr>
          <w:lang w:bidi="ru-RU"/>
        </w:rPr>
        <w:tab/>
        <w:t>микробиологическая чистота должна соответствовать ограничениям, указанным в пункте 2/11;</w:t>
      </w:r>
    </w:p>
    <w:p w14:paraId="674A62EA" w14:textId="77777777" w:rsidR="00436AB4" w:rsidRPr="001B0C92" w:rsidRDefault="0056155E">
      <w:pPr>
        <w:pStyle w:val="a3"/>
        <w:spacing w:before="5" w:line="247" w:lineRule="auto"/>
        <w:ind w:right="106" w:hanging="1136"/>
        <w:jc w:val="both"/>
      </w:pPr>
      <w:r w:rsidRPr="001B0C92">
        <w:rPr>
          <w:lang w:bidi="ru-RU"/>
        </w:rPr>
        <w:t>4/1/10</w:t>
      </w:r>
      <w:r w:rsidRPr="001B0C92">
        <w:rPr>
          <w:lang w:bidi="ru-RU"/>
        </w:rPr>
        <w:tab/>
        <w:t>в дополнение к вышеупомянутым требованиям должны также соблюдаться все другие требования, установленные для обычного аналога, если они не противоречат требованиям настоящего стандарта;</w:t>
      </w:r>
    </w:p>
    <w:p w14:paraId="2BC19F00" w14:textId="77777777" w:rsidR="00436AB4" w:rsidRPr="001B0C92" w:rsidRDefault="0056155E">
      <w:pPr>
        <w:pStyle w:val="a3"/>
        <w:tabs>
          <w:tab w:val="left" w:pos="1253"/>
        </w:tabs>
        <w:spacing w:before="119"/>
        <w:ind w:left="118" w:right="520"/>
      </w:pPr>
      <w:r w:rsidRPr="001B0C92">
        <w:rPr>
          <w:lang w:bidi="ru-RU"/>
        </w:rPr>
        <w:t>4/1/11</w:t>
      </w:r>
      <w:r w:rsidRPr="001B0C92">
        <w:rPr>
          <w:lang w:bidi="ru-RU"/>
        </w:rPr>
        <w:tab/>
        <w:t>прослеживаемость и оценка риска должны соответствовать пункту 2/17;</w:t>
      </w:r>
    </w:p>
    <w:p w14:paraId="3DFD7D5F" w14:textId="77777777" w:rsidR="00436AB4" w:rsidRPr="001B0C92" w:rsidRDefault="0056155E">
      <w:pPr>
        <w:pStyle w:val="a3"/>
        <w:spacing w:before="127" w:line="247" w:lineRule="auto"/>
        <w:ind w:right="106" w:hanging="1136"/>
        <w:jc w:val="both"/>
      </w:pPr>
      <w:r w:rsidRPr="001B0C92">
        <w:rPr>
          <w:lang w:bidi="ru-RU"/>
        </w:rPr>
        <w:t xml:space="preserve">4/1/12 </w:t>
      </w:r>
      <w:r w:rsidRPr="001B0C92">
        <w:rPr>
          <w:lang w:bidi="ru-RU"/>
        </w:rPr>
        <w:tab/>
        <w:t>для генетически модифицированного сельскохозяйственного сырья должно быть в соответствии со стандартом GSO в п. 2/18.</w:t>
      </w:r>
    </w:p>
    <w:p w14:paraId="40BF6C18" w14:textId="77777777" w:rsidR="00436AB4" w:rsidRPr="001B0C92" w:rsidRDefault="0056155E">
      <w:pPr>
        <w:pStyle w:val="a3"/>
        <w:tabs>
          <w:tab w:val="left" w:pos="1253"/>
        </w:tabs>
        <w:spacing w:before="119"/>
        <w:ind w:left="118" w:right="2376"/>
      </w:pPr>
      <w:r w:rsidRPr="001B0C92">
        <w:rPr>
          <w:lang w:bidi="ru-RU"/>
        </w:rPr>
        <w:t>4/2</w:t>
      </w:r>
      <w:r w:rsidRPr="001B0C92">
        <w:rPr>
          <w:lang w:bidi="ru-RU"/>
        </w:rPr>
        <w:tab/>
        <w:t>ТРЕБОВАНИЯ К МАРКИРОВКЕ</w:t>
      </w:r>
    </w:p>
    <w:p w14:paraId="0AA2B29C" w14:textId="77777777" w:rsidR="00436AB4" w:rsidRPr="001B0C92" w:rsidRDefault="0056155E">
      <w:pPr>
        <w:pStyle w:val="a3"/>
        <w:spacing w:before="127" w:line="247" w:lineRule="auto"/>
        <w:ind w:right="105"/>
        <w:jc w:val="both"/>
      </w:pPr>
      <w:r w:rsidRPr="001B0C92">
        <w:rPr>
          <w:lang w:bidi="ru-RU"/>
        </w:rPr>
        <w:t>Без нарушения того, что указано в стандарте GSO, упомянутом в пункте 2.1, и требований, изложенных в стандарте GSO для каждого продукта. Следующие требования должны быть четко обозначены на маркировке</w:t>
      </w:r>
    </w:p>
    <w:p w14:paraId="1EAAAEA4" w14:textId="77777777" w:rsidR="00436AB4" w:rsidRPr="001B0C92" w:rsidRDefault="0056155E">
      <w:pPr>
        <w:pStyle w:val="a3"/>
        <w:tabs>
          <w:tab w:val="left" w:pos="1253"/>
        </w:tabs>
        <w:spacing w:before="119" w:line="247" w:lineRule="auto"/>
        <w:ind w:right="100" w:hanging="1136"/>
        <w:jc w:val="both"/>
      </w:pPr>
      <w:r w:rsidRPr="001B0C92">
        <w:rPr>
          <w:lang w:bidi="ru-RU"/>
        </w:rPr>
        <w:t>4/2/1</w:t>
      </w:r>
      <w:r w:rsidRPr="001B0C92">
        <w:rPr>
          <w:lang w:bidi="ru-RU"/>
        </w:rPr>
        <w:tab/>
        <w:t>Если продукт состоит из более чем одного ингредиента, формулировка (генетически модифицированный) или (произведенный из генетически модифицированного, название ингредиента) должна быть четко указана и легко читаема в списке ингредиентов в скобках сразу после соответствующего ингредиента с одинаковым размером шрифта и другим цветом.</w:t>
      </w:r>
    </w:p>
    <w:p w14:paraId="14FA8440" w14:textId="77777777" w:rsidR="00436AB4" w:rsidRPr="001B0C92" w:rsidRDefault="0056155E">
      <w:pPr>
        <w:pStyle w:val="a3"/>
        <w:tabs>
          <w:tab w:val="left" w:pos="1253"/>
        </w:tabs>
        <w:spacing w:before="119" w:line="247" w:lineRule="auto"/>
        <w:ind w:right="107" w:hanging="1136"/>
        <w:jc w:val="both"/>
      </w:pPr>
      <w:r w:rsidRPr="001B0C92">
        <w:rPr>
          <w:lang w:bidi="ru-RU"/>
        </w:rPr>
        <w:t>4/2/2</w:t>
      </w:r>
      <w:r w:rsidRPr="001B0C92">
        <w:rPr>
          <w:lang w:bidi="ru-RU"/>
        </w:rPr>
        <w:tab/>
        <w:t>Если ингредиент обозначен названием категории, формулировка (содержит генетически модифицированный, название организма) или (содержит, название ингредиента, полученного из генетически модифицированного, название организма) должна быть четко и легко читаема в списке ингредиентов с одинаковым размером шрифта и разным цветом.</w:t>
      </w:r>
    </w:p>
    <w:p w14:paraId="69B04757" w14:textId="77777777" w:rsidR="00436AB4" w:rsidRPr="001B0C92" w:rsidRDefault="00436AB4">
      <w:pPr>
        <w:spacing w:line="247" w:lineRule="auto"/>
        <w:jc w:val="both"/>
        <w:sectPr w:rsidR="00436AB4" w:rsidRPr="001B0C92">
          <w:pgSz w:w="11900" w:h="16840"/>
          <w:pgMar w:top="1160" w:right="1300" w:bottom="800" w:left="1300" w:header="895" w:footer="619" w:gutter="0"/>
          <w:cols w:space="720"/>
        </w:sectPr>
      </w:pPr>
    </w:p>
    <w:p w14:paraId="2AADC85F" w14:textId="77777777" w:rsidR="00436AB4" w:rsidRPr="001B0C92" w:rsidRDefault="00436AB4">
      <w:pPr>
        <w:pStyle w:val="a3"/>
        <w:ind w:left="0"/>
        <w:rPr>
          <w:sz w:val="20"/>
        </w:rPr>
      </w:pPr>
    </w:p>
    <w:p w14:paraId="67ECB056" w14:textId="77777777" w:rsidR="00436AB4" w:rsidRPr="001B0C92" w:rsidRDefault="00436AB4">
      <w:pPr>
        <w:pStyle w:val="a3"/>
        <w:spacing w:before="9"/>
        <w:ind w:left="0"/>
        <w:rPr>
          <w:sz w:val="20"/>
        </w:rPr>
      </w:pPr>
    </w:p>
    <w:p w14:paraId="7E35CC8C" w14:textId="77777777" w:rsidR="00436AB4" w:rsidRPr="001B0C92" w:rsidRDefault="0056155E">
      <w:pPr>
        <w:pStyle w:val="a3"/>
        <w:tabs>
          <w:tab w:val="left" w:pos="1253"/>
        </w:tabs>
        <w:spacing w:before="1" w:line="247" w:lineRule="auto"/>
        <w:ind w:right="107" w:hanging="1136"/>
        <w:jc w:val="both"/>
      </w:pPr>
      <w:r w:rsidRPr="001B0C92">
        <w:rPr>
          <w:lang w:bidi="ru-RU"/>
        </w:rPr>
        <w:t>4/2/3</w:t>
      </w:r>
      <w:r w:rsidRPr="001B0C92">
        <w:rPr>
          <w:lang w:bidi="ru-RU"/>
        </w:rPr>
        <w:tab/>
        <w:t>Если список ингредиентов отсутствует, формулировка (генетически модифицированный) или (произведенный из генетически модифицированного, название организма) должны быть четко указаны и легко читаемы на этикетке.</w:t>
      </w:r>
    </w:p>
    <w:p w14:paraId="70F519FB" w14:textId="77777777" w:rsidR="00436AB4" w:rsidRPr="001B0C92" w:rsidRDefault="0056155E">
      <w:pPr>
        <w:pStyle w:val="a3"/>
        <w:tabs>
          <w:tab w:val="left" w:pos="1253"/>
        </w:tabs>
        <w:spacing w:before="119" w:line="247" w:lineRule="auto"/>
        <w:ind w:right="107" w:hanging="1136"/>
        <w:jc w:val="both"/>
      </w:pPr>
      <w:r w:rsidRPr="001B0C92">
        <w:rPr>
          <w:lang w:bidi="ru-RU"/>
        </w:rPr>
        <w:t>4/2/4</w:t>
      </w:r>
      <w:r w:rsidRPr="001B0C92">
        <w:rPr>
          <w:lang w:bidi="ru-RU"/>
        </w:rPr>
        <w:tab/>
        <w:t>Маркировка не должна вводить покупателя в заблуждение относительно характеристик пищевого продукта, в том числе, в частности, относительно его характера, идентичности, свойств, состава, способа производства и изготовления.</w:t>
      </w:r>
    </w:p>
    <w:p w14:paraId="05F2AD98" w14:textId="77777777" w:rsidR="00436AB4" w:rsidRPr="001B0C92" w:rsidRDefault="0056155E">
      <w:pPr>
        <w:pStyle w:val="a3"/>
        <w:tabs>
          <w:tab w:val="left" w:pos="1253"/>
        </w:tabs>
        <w:spacing w:before="119" w:line="247" w:lineRule="auto"/>
        <w:ind w:right="99" w:hanging="1136"/>
        <w:jc w:val="both"/>
      </w:pPr>
      <w:r w:rsidRPr="001B0C92">
        <w:rPr>
          <w:lang w:bidi="ru-RU"/>
        </w:rPr>
        <w:t>4/2/5</w:t>
      </w:r>
      <w:r w:rsidRPr="001B0C92">
        <w:rPr>
          <w:lang w:bidi="ru-RU"/>
        </w:rPr>
        <w:tab/>
        <w:t>Указания, указанные в пунктах (4/2/1 и 4/2/2), могут быть указаны в сноске к списку ингредиентов, и в этом случае они должны быть напечатаны шрифтом не меньше размера списка ингредиентов. Если списка ингредиентов нет, они должны быть четко указаны и легко читаемы на этикетке.</w:t>
      </w:r>
    </w:p>
    <w:p w14:paraId="49FA59FD" w14:textId="77777777" w:rsidR="00436AB4" w:rsidRPr="001B0C92" w:rsidRDefault="0056155E">
      <w:pPr>
        <w:pStyle w:val="a3"/>
        <w:tabs>
          <w:tab w:val="left" w:pos="1253"/>
        </w:tabs>
        <w:spacing w:before="119" w:line="247" w:lineRule="auto"/>
        <w:ind w:right="99" w:hanging="1136"/>
        <w:jc w:val="both"/>
      </w:pPr>
      <w:r w:rsidRPr="001B0C92">
        <w:rPr>
          <w:lang w:bidi="ru-RU"/>
        </w:rPr>
        <w:t>4/2/6</w:t>
      </w:r>
      <w:r w:rsidRPr="001B0C92">
        <w:rPr>
          <w:lang w:bidi="ru-RU"/>
        </w:rPr>
        <w:tab/>
        <w:t>Если пищевой продукт предлагается для продажи конечному потребителю в виде нерасфасованного пищевого продукта или в виде расфасованного пищевого продукта в небольших контейнерах, площадь наибольшей поверхности которых составляет менее 10 кв. см, информация, требуемая в (4/2/1 и 4/2/2) должна быть постоянно и хорошо видна либо на витрине с пищевыми продуктами, либо непосредственно рядом с ним, либо на упаковочном материале шрифтом, достаточно крупным, чтобы его можно было легко идентифицировать и прочитать.</w:t>
      </w:r>
    </w:p>
    <w:p w14:paraId="245B1A79" w14:textId="77777777" w:rsidR="00436AB4" w:rsidRPr="001B0C92" w:rsidRDefault="0056155E">
      <w:pPr>
        <w:pStyle w:val="a3"/>
        <w:tabs>
          <w:tab w:val="left" w:pos="1253"/>
        </w:tabs>
        <w:spacing w:before="119" w:line="247" w:lineRule="auto"/>
        <w:ind w:right="106" w:hanging="1136"/>
        <w:jc w:val="both"/>
      </w:pPr>
      <w:r w:rsidRPr="001B0C92">
        <w:rPr>
          <w:lang w:bidi="ru-RU"/>
        </w:rPr>
        <w:t>4/2/7</w:t>
      </w:r>
      <w:r w:rsidRPr="001B0C92">
        <w:rPr>
          <w:lang w:bidi="ru-RU"/>
        </w:rPr>
        <w:tab/>
        <w:t>Если пищевые продукты отличаются от своих обычных аналогов, в маркировке должны быть указаны любые характеристики или свойства, касающиеся следующего:</w:t>
      </w:r>
    </w:p>
    <w:p w14:paraId="56136C72" w14:textId="6BEBC4EA" w:rsidR="00436AB4" w:rsidRPr="001B0C92" w:rsidRDefault="0056155E">
      <w:pPr>
        <w:pStyle w:val="a4"/>
        <w:numPr>
          <w:ilvl w:val="0"/>
          <w:numId w:val="2"/>
        </w:numPr>
        <w:tabs>
          <w:tab w:val="left" w:pos="1254"/>
        </w:tabs>
        <w:spacing w:before="119"/>
        <w:rPr>
          <w:sz w:val="24"/>
        </w:rPr>
      </w:pPr>
      <w:r w:rsidRPr="001B0C92">
        <w:rPr>
          <w:sz w:val="24"/>
          <w:lang w:bidi="ru-RU"/>
        </w:rPr>
        <w:t>Состав</w:t>
      </w:r>
    </w:p>
    <w:p w14:paraId="42343F1C" w14:textId="77777777" w:rsidR="00436AB4" w:rsidRPr="001B0C92" w:rsidRDefault="0056155E">
      <w:pPr>
        <w:pStyle w:val="a4"/>
        <w:numPr>
          <w:ilvl w:val="0"/>
          <w:numId w:val="2"/>
        </w:numPr>
        <w:tabs>
          <w:tab w:val="left" w:pos="1254"/>
        </w:tabs>
        <w:rPr>
          <w:sz w:val="24"/>
        </w:rPr>
      </w:pPr>
      <w:r w:rsidRPr="001B0C92">
        <w:rPr>
          <w:sz w:val="24"/>
          <w:lang w:bidi="ru-RU"/>
        </w:rPr>
        <w:t>Условия хранения и упаковки</w:t>
      </w:r>
    </w:p>
    <w:p w14:paraId="6965EC03" w14:textId="77777777" w:rsidR="00436AB4" w:rsidRPr="001B0C92" w:rsidRDefault="0056155E">
      <w:pPr>
        <w:pStyle w:val="a4"/>
        <w:numPr>
          <w:ilvl w:val="0"/>
          <w:numId w:val="2"/>
        </w:numPr>
        <w:tabs>
          <w:tab w:val="left" w:pos="1254"/>
        </w:tabs>
        <w:rPr>
          <w:sz w:val="24"/>
        </w:rPr>
      </w:pPr>
      <w:r w:rsidRPr="001B0C92">
        <w:rPr>
          <w:sz w:val="24"/>
          <w:lang w:bidi="ru-RU"/>
        </w:rPr>
        <w:t>Пищевая ценность или пищевые эффекты.</w:t>
      </w:r>
    </w:p>
    <w:p w14:paraId="061C1CF0" w14:textId="77777777" w:rsidR="00436AB4" w:rsidRPr="001B0C92" w:rsidRDefault="0056155E">
      <w:pPr>
        <w:pStyle w:val="a4"/>
        <w:numPr>
          <w:ilvl w:val="0"/>
          <w:numId w:val="2"/>
        </w:numPr>
        <w:tabs>
          <w:tab w:val="left" w:pos="1254"/>
        </w:tabs>
        <w:rPr>
          <w:sz w:val="24"/>
        </w:rPr>
      </w:pPr>
      <w:r w:rsidRPr="001B0C92">
        <w:rPr>
          <w:sz w:val="24"/>
          <w:lang w:bidi="ru-RU"/>
        </w:rPr>
        <w:t>Предусмотренное применение продукта.</w:t>
      </w:r>
    </w:p>
    <w:p w14:paraId="7F8EE199" w14:textId="77777777" w:rsidR="00436AB4" w:rsidRPr="001B0C92" w:rsidRDefault="0056155E">
      <w:pPr>
        <w:pStyle w:val="a4"/>
        <w:numPr>
          <w:ilvl w:val="0"/>
          <w:numId w:val="2"/>
        </w:numPr>
        <w:tabs>
          <w:tab w:val="left" w:pos="1254"/>
        </w:tabs>
        <w:rPr>
          <w:sz w:val="24"/>
        </w:rPr>
      </w:pPr>
      <w:r w:rsidRPr="001B0C92">
        <w:rPr>
          <w:sz w:val="24"/>
          <w:lang w:bidi="ru-RU"/>
        </w:rPr>
        <w:t>Любое воздействие на определенную группу людей.</w:t>
      </w:r>
    </w:p>
    <w:p w14:paraId="2771B68D" w14:textId="77777777" w:rsidR="00436AB4" w:rsidRPr="001B0C92" w:rsidRDefault="0056155E">
      <w:pPr>
        <w:pStyle w:val="a3"/>
        <w:tabs>
          <w:tab w:val="left" w:pos="1253"/>
        </w:tabs>
        <w:spacing w:before="127" w:line="247" w:lineRule="auto"/>
        <w:ind w:right="108" w:hanging="1136"/>
        <w:jc w:val="both"/>
      </w:pPr>
      <w:r w:rsidRPr="001B0C92">
        <w:rPr>
          <w:lang w:bidi="ru-RU"/>
        </w:rPr>
        <w:t>4/2/8</w:t>
      </w:r>
      <w:r w:rsidRPr="001B0C92">
        <w:rPr>
          <w:lang w:bidi="ru-RU"/>
        </w:rPr>
        <w:tab/>
        <w:t>Если у пищевого продукта нет традиционного аналога, маркировка должна содержать соответствующую информацию о характере и характеристиках соответствующего пищевого продукта.</w:t>
      </w:r>
    </w:p>
    <w:p w14:paraId="5074FE63" w14:textId="77777777" w:rsidR="00436AB4" w:rsidRPr="001B0C92" w:rsidRDefault="0056155E">
      <w:pPr>
        <w:pStyle w:val="a3"/>
        <w:tabs>
          <w:tab w:val="left" w:pos="1253"/>
        </w:tabs>
        <w:spacing w:before="119" w:line="247" w:lineRule="auto"/>
        <w:ind w:right="106" w:hanging="1136"/>
        <w:jc w:val="both"/>
      </w:pPr>
      <w:r w:rsidRPr="001B0C92">
        <w:rPr>
          <w:lang w:bidi="ru-RU"/>
        </w:rPr>
        <w:t>4/2/9</w:t>
      </w:r>
      <w:r w:rsidRPr="001B0C92">
        <w:rPr>
          <w:lang w:bidi="ru-RU"/>
        </w:rPr>
        <w:tab/>
        <w:t>Если способ хранения, подготовки или приготовления продукта [больше не эквивалентен/существенно отличается] от соответствующего существующего, на этикетке этого продукта должны быть даны четкие инструкции по применению.</w:t>
      </w:r>
    </w:p>
    <w:p w14:paraId="334FFA87" w14:textId="77777777" w:rsidR="00436AB4" w:rsidRPr="00267616" w:rsidRDefault="0056155E">
      <w:pPr>
        <w:pStyle w:val="a4"/>
        <w:numPr>
          <w:ilvl w:val="0"/>
          <w:numId w:val="1"/>
        </w:numPr>
        <w:tabs>
          <w:tab w:val="left" w:pos="1254"/>
        </w:tabs>
        <w:spacing w:before="124"/>
        <w:ind w:hanging="1135"/>
        <w:rPr>
          <w:b/>
          <w:bCs/>
          <w:sz w:val="24"/>
        </w:rPr>
      </w:pPr>
      <w:r w:rsidRPr="00267616">
        <w:rPr>
          <w:b/>
          <w:bCs/>
          <w:sz w:val="24"/>
          <w:lang w:bidi="ru-RU"/>
        </w:rPr>
        <w:t>ОТБОР ПРОБ:</w:t>
      </w:r>
    </w:p>
    <w:p w14:paraId="1E4AC95D" w14:textId="77777777" w:rsidR="00436AB4" w:rsidRPr="001B0C92" w:rsidRDefault="0056155E">
      <w:pPr>
        <w:pStyle w:val="a3"/>
        <w:spacing w:before="122" w:line="247" w:lineRule="auto"/>
        <w:ind w:right="106"/>
        <w:jc w:val="both"/>
      </w:pPr>
      <w:r w:rsidRPr="001B0C92">
        <w:rPr>
          <w:lang w:bidi="ru-RU"/>
        </w:rPr>
        <w:t>Образцы следует отбирать в соответствии со стандартом GSO (2/16), а отбор проб указан в стандарте GSO для каждого продукта.</w:t>
      </w:r>
    </w:p>
    <w:p w14:paraId="361BB0BB" w14:textId="77777777" w:rsidR="00436AB4" w:rsidRPr="00267616" w:rsidRDefault="0056155E">
      <w:pPr>
        <w:pStyle w:val="a4"/>
        <w:numPr>
          <w:ilvl w:val="0"/>
          <w:numId w:val="1"/>
        </w:numPr>
        <w:tabs>
          <w:tab w:val="left" w:pos="1254"/>
        </w:tabs>
        <w:spacing w:before="124"/>
        <w:ind w:hanging="1135"/>
        <w:rPr>
          <w:b/>
          <w:bCs/>
          <w:sz w:val="24"/>
        </w:rPr>
      </w:pPr>
      <w:r w:rsidRPr="00267616">
        <w:rPr>
          <w:b/>
          <w:bCs/>
          <w:sz w:val="24"/>
          <w:lang w:bidi="ru-RU"/>
        </w:rPr>
        <w:t>МЕТОДЫ АНАЛИЗА:</w:t>
      </w:r>
    </w:p>
    <w:p w14:paraId="5F57B565" w14:textId="77777777" w:rsidR="00436AB4" w:rsidRPr="001B0C92" w:rsidRDefault="0056155E">
      <w:pPr>
        <w:pStyle w:val="a3"/>
        <w:spacing w:before="122" w:line="247" w:lineRule="auto"/>
        <w:ind w:right="107"/>
        <w:jc w:val="both"/>
      </w:pPr>
      <w:r w:rsidRPr="001B0C92">
        <w:rPr>
          <w:lang w:bidi="ru-RU"/>
        </w:rPr>
        <w:t>Анализы проб должны проводиться в соответствии с методами GSO (2/12 и 2/13 и 2/14 и 2/15).</w:t>
      </w:r>
    </w:p>
    <w:p w14:paraId="42D6DE20" w14:textId="77777777" w:rsidR="00436AB4" w:rsidRPr="00267616" w:rsidRDefault="0056155E">
      <w:pPr>
        <w:pStyle w:val="a4"/>
        <w:numPr>
          <w:ilvl w:val="0"/>
          <w:numId w:val="1"/>
        </w:numPr>
        <w:tabs>
          <w:tab w:val="left" w:pos="1254"/>
        </w:tabs>
        <w:spacing w:before="124"/>
        <w:ind w:hanging="1135"/>
        <w:rPr>
          <w:b/>
          <w:bCs/>
          <w:sz w:val="24"/>
        </w:rPr>
      </w:pPr>
      <w:r w:rsidRPr="00267616">
        <w:rPr>
          <w:b/>
          <w:bCs/>
          <w:sz w:val="24"/>
          <w:lang w:bidi="ru-RU"/>
        </w:rPr>
        <w:t>УПАКОВКА:</w:t>
      </w:r>
    </w:p>
    <w:p w14:paraId="481443D2" w14:textId="77777777" w:rsidR="00436AB4" w:rsidRPr="001B0C92" w:rsidRDefault="0056155E">
      <w:pPr>
        <w:pStyle w:val="a3"/>
        <w:spacing w:before="122" w:line="247" w:lineRule="auto"/>
        <w:ind w:right="106"/>
        <w:jc w:val="both"/>
      </w:pPr>
      <w:r w:rsidRPr="001B0C92">
        <w:rPr>
          <w:lang w:bidi="ru-RU"/>
        </w:rPr>
        <w:t>Без нарушения GSO в пунктах (2/7 и 2/9) продукт должен быть упакован в подходящую, чистую, достаточно прочную упаковку, которая ранее не использовалась и не оказывает загрязняющего воздействия на продукт или его качество.</w:t>
      </w:r>
    </w:p>
    <w:p w14:paraId="4C7AB318" w14:textId="77777777" w:rsidR="00436AB4" w:rsidRPr="001B0C92" w:rsidRDefault="00436AB4">
      <w:pPr>
        <w:spacing w:line="247" w:lineRule="auto"/>
        <w:jc w:val="both"/>
        <w:sectPr w:rsidR="00436AB4" w:rsidRPr="001B0C92">
          <w:pgSz w:w="11900" w:h="16840"/>
          <w:pgMar w:top="1160" w:right="1300" w:bottom="800" w:left="1300" w:header="895" w:footer="619" w:gutter="0"/>
          <w:cols w:space="720"/>
        </w:sectPr>
      </w:pPr>
    </w:p>
    <w:p w14:paraId="1A357776" w14:textId="77777777" w:rsidR="00436AB4" w:rsidRPr="001B0C92" w:rsidRDefault="00436AB4">
      <w:pPr>
        <w:pStyle w:val="a3"/>
        <w:ind w:left="0"/>
        <w:rPr>
          <w:sz w:val="20"/>
        </w:rPr>
      </w:pPr>
    </w:p>
    <w:p w14:paraId="1034B83F" w14:textId="77777777" w:rsidR="00436AB4" w:rsidRPr="001B0C92" w:rsidRDefault="00436AB4">
      <w:pPr>
        <w:pStyle w:val="a3"/>
        <w:spacing w:before="3"/>
        <w:ind w:left="0"/>
        <w:rPr>
          <w:sz w:val="21"/>
        </w:rPr>
      </w:pPr>
    </w:p>
    <w:p w14:paraId="518CFC36" w14:textId="77777777" w:rsidR="00436AB4" w:rsidRPr="00267616" w:rsidRDefault="0056155E">
      <w:pPr>
        <w:pStyle w:val="a4"/>
        <w:numPr>
          <w:ilvl w:val="0"/>
          <w:numId w:val="1"/>
        </w:numPr>
        <w:tabs>
          <w:tab w:val="left" w:pos="1254"/>
        </w:tabs>
        <w:spacing w:before="0"/>
        <w:ind w:hanging="1135"/>
        <w:rPr>
          <w:b/>
          <w:bCs/>
          <w:sz w:val="24"/>
        </w:rPr>
      </w:pPr>
      <w:r w:rsidRPr="00267616">
        <w:rPr>
          <w:b/>
          <w:bCs/>
          <w:sz w:val="24"/>
          <w:lang w:bidi="ru-RU"/>
        </w:rPr>
        <w:t>ХРАНЕНИЕ И ТРАНСПОРТИРОВКА:</w:t>
      </w:r>
    </w:p>
    <w:p w14:paraId="28B48DB8" w14:textId="77777777" w:rsidR="00436AB4" w:rsidRPr="001B0C92" w:rsidRDefault="0056155E">
      <w:pPr>
        <w:pStyle w:val="a3"/>
        <w:spacing w:before="122" w:line="247" w:lineRule="auto"/>
        <w:ind w:right="107"/>
        <w:jc w:val="both"/>
      </w:pPr>
      <w:r w:rsidRPr="001B0C92">
        <w:rPr>
          <w:lang w:bidi="ru-RU"/>
        </w:rPr>
        <w:t>Без нарушения требований пунктов (2/3, 2/6) продукт должен храниться в хранилище, защищенном от насекомых, грызунов, влажности и высокой температуры. Продукт должен транспортироваться надлежащим образом для защиты его качества.</w:t>
      </w:r>
    </w:p>
    <w:sectPr w:rsidR="00436AB4" w:rsidRPr="001B0C92">
      <w:pgSz w:w="11900" w:h="16840"/>
      <w:pgMar w:top="1160" w:right="1300" w:bottom="800" w:left="1300" w:header="895" w:footer="6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D1657" w14:textId="77777777" w:rsidR="00A8474E" w:rsidRDefault="00A8474E">
      <w:r>
        <w:separator/>
      </w:r>
    </w:p>
  </w:endnote>
  <w:endnote w:type="continuationSeparator" w:id="0">
    <w:p w14:paraId="6D8184EF" w14:textId="77777777" w:rsidR="00A8474E" w:rsidRDefault="00A84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41989" w14:textId="0CCA777F" w:rsidR="004C0B57" w:rsidRDefault="004C0B57" w:rsidP="004C0B57">
    <w:pPr>
      <w:pStyle w:val="a3"/>
      <w:spacing w:line="265" w:lineRule="exact"/>
      <w:ind w:left="40"/>
      <w:jc w:val="center"/>
    </w:pPr>
    <w:r>
      <w:rPr>
        <w:lang w:bidi="ru-RU"/>
      </w:rPr>
      <w:fldChar w:fldCharType="begin"/>
    </w:r>
    <w:r>
      <w:rPr>
        <w:w w:val="99"/>
        <w:lang w:bidi="ru-RU"/>
      </w:rPr>
      <w:instrText xml:space="preserve"> PAGE </w:instrText>
    </w:r>
    <w:r>
      <w:rPr>
        <w:lang w:bidi="ru-RU"/>
      </w:rPr>
      <w:fldChar w:fldCharType="separate"/>
    </w:r>
    <w:r w:rsidR="00047576">
      <w:rPr>
        <w:noProof/>
        <w:w w:val="99"/>
        <w:lang w:bidi="ru-RU"/>
      </w:rPr>
      <w:t>2</w:t>
    </w:r>
    <w:r>
      <w:rPr>
        <w:lang w:bidi="ru-RU"/>
      </w:rPr>
      <w:fldChar w:fldCharType="end"/>
    </w:r>
  </w:p>
  <w:p w14:paraId="6B247170" w14:textId="77777777" w:rsidR="00436AB4" w:rsidRDefault="00436AB4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227F3" w14:textId="77777777" w:rsidR="00A8474E" w:rsidRDefault="00A8474E">
      <w:r>
        <w:separator/>
      </w:r>
    </w:p>
  </w:footnote>
  <w:footnote w:type="continuationSeparator" w:id="0">
    <w:p w14:paraId="31A8F886" w14:textId="77777777" w:rsidR="00A8474E" w:rsidRDefault="00A84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7702A" w14:textId="77777777" w:rsidR="004C0B57" w:rsidRDefault="004C0B57" w:rsidP="004C0B57">
    <w:pPr>
      <w:spacing w:line="307" w:lineRule="exact"/>
      <w:ind w:left="20"/>
      <w:rPr>
        <w:sz w:val="28"/>
      </w:rPr>
    </w:pPr>
    <w:r>
      <w:rPr>
        <w:sz w:val="28"/>
        <w:lang w:bidi="ru-RU"/>
      </w:rPr>
      <w:t>СТАНДАРТ GSO</w:t>
    </w:r>
    <w:r>
      <w:rPr>
        <w:sz w:val="28"/>
        <w:lang w:bidi="ru-RU"/>
      </w:rPr>
      <w:tab/>
    </w:r>
    <w:r>
      <w:rPr>
        <w:sz w:val="28"/>
        <w:lang w:bidi="ru-RU"/>
      </w:rPr>
      <w:tab/>
    </w:r>
    <w:r>
      <w:rPr>
        <w:sz w:val="28"/>
        <w:lang w:bidi="ru-RU"/>
      </w:rPr>
      <w:tab/>
    </w:r>
    <w:r>
      <w:rPr>
        <w:sz w:val="28"/>
        <w:lang w:bidi="ru-RU"/>
      </w:rPr>
      <w:tab/>
    </w:r>
    <w:r>
      <w:rPr>
        <w:sz w:val="28"/>
        <w:lang w:bidi="ru-RU"/>
      </w:rPr>
      <w:tab/>
    </w:r>
    <w:r>
      <w:rPr>
        <w:sz w:val="28"/>
        <w:lang w:bidi="ru-RU"/>
      </w:rPr>
      <w:tab/>
    </w:r>
    <w:r>
      <w:rPr>
        <w:sz w:val="28"/>
        <w:lang w:bidi="ru-RU"/>
      </w:rPr>
      <w:tab/>
      <w:t>GSO 2142/2011</w:t>
    </w:r>
  </w:p>
  <w:p w14:paraId="6D26DCAA" w14:textId="77777777" w:rsidR="00436AB4" w:rsidRDefault="00436AB4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46888"/>
    <w:multiLevelType w:val="hybridMultilevel"/>
    <w:tmpl w:val="ED846492"/>
    <w:lvl w:ilvl="0" w:tplc="A2F0601A">
      <w:start w:val="1"/>
      <w:numFmt w:val="bullet"/>
      <w:lvlText w:val="–"/>
      <w:lvlJc w:val="left"/>
      <w:pPr>
        <w:ind w:left="1253" w:hanging="57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63C0E64">
      <w:start w:val="1"/>
      <w:numFmt w:val="bullet"/>
      <w:lvlText w:val="•"/>
      <w:lvlJc w:val="left"/>
      <w:pPr>
        <w:ind w:left="2064" w:hanging="574"/>
      </w:pPr>
      <w:rPr>
        <w:rFonts w:hint="default"/>
      </w:rPr>
    </w:lvl>
    <w:lvl w:ilvl="2" w:tplc="5B1A6058">
      <w:start w:val="1"/>
      <w:numFmt w:val="bullet"/>
      <w:lvlText w:val="•"/>
      <w:lvlJc w:val="left"/>
      <w:pPr>
        <w:ind w:left="2868" w:hanging="574"/>
      </w:pPr>
      <w:rPr>
        <w:rFonts w:hint="default"/>
      </w:rPr>
    </w:lvl>
    <w:lvl w:ilvl="3" w:tplc="816EEB04">
      <w:start w:val="1"/>
      <w:numFmt w:val="bullet"/>
      <w:lvlText w:val="•"/>
      <w:lvlJc w:val="left"/>
      <w:pPr>
        <w:ind w:left="3672" w:hanging="574"/>
      </w:pPr>
      <w:rPr>
        <w:rFonts w:hint="default"/>
      </w:rPr>
    </w:lvl>
    <w:lvl w:ilvl="4" w:tplc="AF922678">
      <w:start w:val="1"/>
      <w:numFmt w:val="bullet"/>
      <w:lvlText w:val="•"/>
      <w:lvlJc w:val="left"/>
      <w:pPr>
        <w:ind w:left="4476" w:hanging="574"/>
      </w:pPr>
      <w:rPr>
        <w:rFonts w:hint="default"/>
      </w:rPr>
    </w:lvl>
    <w:lvl w:ilvl="5" w:tplc="37AC1386">
      <w:start w:val="1"/>
      <w:numFmt w:val="bullet"/>
      <w:lvlText w:val="•"/>
      <w:lvlJc w:val="left"/>
      <w:pPr>
        <w:ind w:left="5280" w:hanging="574"/>
      </w:pPr>
      <w:rPr>
        <w:rFonts w:hint="default"/>
      </w:rPr>
    </w:lvl>
    <w:lvl w:ilvl="6" w:tplc="4CDAD144">
      <w:start w:val="1"/>
      <w:numFmt w:val="bullet"/>
      <w:lvlText w:val="•"/>
      <w:lvlJc w:val="left"/>
      <w:pPr>
        <w:ind w:left="6084" w:hanging="574"/>
      </w:pPr>
      <w:rPr>
        <w:rFonts w:hint="default"/>
      </w:rPr>
    </w:lvl>
    <w:lvl w:ilvl="7" w:tplc="A272666C">
      <w:start w:val="1"/>
      <w:numFmt w:val="bullet"/>
      <w:lvlText w:val="•"/>
      <w:lvlJc w:val="left"/>
      <w:pPr>
        <w:ind w:left="6888" w:hanging="574"/>
      </w:pPr>
      <w:rPr>
        <w:rFonts w:hint="default"/>
      </w:rPr>
    </w:lvl>
    <w:lvl w:ilvl="8" w:tplc="B90EE230">
      <w:start w:val="1"/>
      <w:numFmt w:val="bullet"/>
      <w:lvlText w:val="•"/>
      <w:lvlJc w:val="left"/>
      <w:pPr>
        <w:ind w:left="7692" w:hanging="574"/>
      </w:pPr>
      <w:rPr>
        <w:rFonts w:hint="default"/>
      </w:rPr>
    </w:lvl>
  </w:abstractNum>
  <w:abstractNum w:abstractNumId="1" w15:restartNumberingAfterBreak="0">
    <w:nsid w:val="535A76C5"/>
    <w:multiLevelType w:val="hybridMultilevel"/>
    <w:tmpl w:val="79C88A44"/>
    <w:lvl w:ilvl="0" w:tplc="CB2000E4">
      <w:start w:val="5"/>
      <w:numFmt w:val="decimal"/>
      <w:lvlText w:val="%1-"/>
      <w:lvlJc w:val="left"/>
      <w:pPr>
        <w:ind w:left="1253" w:hanging="113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97E4366">
      <w:start w:val="1"/>
      <w:numFmt w:val="bullet"/>
      <w:lvlText w:val="•"/>
      <w:lvlJc w:val="left"/>
      <w:pPr>
        <w:ind w:left="2064" w:hanging="1136"/>
      </w:pPr>
      <w:rPr>
        <w:rFonts w:hint="default"/>
      </w:rPr>
    </w:lvl>
    <w:lvl w:ilvl="2" w:tplc="0E507CCC">
      <w:start w:val="1"/>
      <w:numFmt w:val="bullet"/>
      <w:lvlText w:val="•"/>
      <w:lvlJc w:val="left"/>
      <w:pPr>
        <w:ind w:left="2868" w:hanging="1136"/>
      </w:pPr>
      <w:rPr>
        <w:rFonts w:hint="default"/>
      </w:rPr>
    </w:lvl>
    <w:lvl w:ilvl="3" w:tplc="FA5426F6">
      <w:start w:val="1"/>
      <w:numFmt w:val="bullet"/>
      <w:lvlText w:val="•"/>
      <w:lvlJc w:val="left"/>
      <w:pPr>
        <w:ind w:left="3672" w:hanging="1136"/>
      </w:pPr>
      <w:rPr>
        <w:rFonts w:hint="default"/>
      </w:rPr>
    </w:lvl>
    <w:lvl w:ilvl="4" w:tplc="1474F100">
      <w:start w:val="1"/>
      <w:numFmt w:val="bullet"/>
      <w:lvlText w:val="•"/>
      <w:lvlJc w:val="left"/>
      <w:pPr>
        <w:ind w:left="4476" w:hanging="1136"/>
      </w:pPr>
      <w:rPr>
        <w:rFonts w:hint="default"/>
      </w:rPr>
    </w:lvl>
    <w:lvl w:ilvl="5" w:tplc="26DC4A98">
      <w:start w:val="1"/>
      <w:numFmt w:val="bullet"/>
      <w:lvlText w:val="•"/>
      <w:lvlJc w:val="left"/>
      <w:pPr>
        <w:ind w:left="5280" w:hanging="1136"/>
      </w:pPr>
      <w:rPr>
        <w:rFonts w:hint="default"/>
      </w:rPr>
    </w:lvl>
    <w:lvl w:ilvl="6" w:tplc="FB0A76D2">
      <w:start w:val="1"/>
      <w:numFmt w:val="bullet"/>
      <w:lvlText w:val="•"/>
      <w:lvlJc w:val="left"/>
      <w:pPr>
        <w:ind w:left="6084" w:hanging="1136"/>
      </w:pPr>
      <w:rPr>
        <w:rFonts w:hint="default"/>
      </w:rPr>
    </w:lvl>
    <w:lvl w:ilvl="7" w:tplc="F57EA7BE">
      <w:start w:val="1"/>
      <w:numFmt w:val="bullet"/>
      <w:lvlText w:val="•"/>
      <w:lvlJc w:val="left"/>
      <w:pPr>
        <w:ind w:left="6888" w:hanging="1136"/>
      </w:pPr>
      <w:rPr>
        <w:rFonts w:hint="default"/>
      </w:rPr>
    </w:lvl>
    <w:lvl w:ilvl="8" w:tplc="AD4606A2">
      <w:start w:val="1"/>
      <w:numFmt w:val="bullet"/>
      <w:lvlText w:val="•"/>
      <w:lvlJc w:val="left"/>
      <w:pPr>
        <w:ind w:left="7692" w:hanging="1136"/>
      </w:pPr>
      <w:rPr>
        <w:rFonts w:hint="default"/>
      </w:rPr>
    </w:lvl>
  </w:abstractNum>
  <w:abstractNum w:abstractNumId="2" w15:restartNumberingAfterBreak="0">
    <w:nsid w:val="593B0091"/>
    <w:multiLevelType w:val="hybridMultilevel"/>
    <w:tmpl w:val="B422F87A"/>
    <w:lvl w:ilvl="0" w:tplc="0FC65B4C">
      <w:start w:val="1"/>
      <w:numFmt w:val="bullet"/>
      <w:lvlText w:val="-"/>
      <w:lvlJc w:val="left"/>
      <w:pPr>
        <w:ind w:left="1253" w:hanging="56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F463E1C">
      <w:start w:val="1"/>
      <w:numFmt w:val="bullet"/>
      <w:lvlText w:val="•"/>
      <w:lvlJc w:val="left"/>
      <w:pPr>
        <w:ind w:left="2064" w:hanging="569"/>
      </w:pPr>
      <w:rPr>
        <w:rFonts w:hint="default"/>
      </w:rPr>
    </w:lvl>
    <w:lvl w:ilvl="2" w:tplc="41F6E45A">
      <w:start w:val="1"/>
      <w:numFmt w:val="bullet"/>
      <w:lvlText w:val="•"/>
      <w:lvlJc w:val="left"/>
      <w:pPr>
        <w:ind w:left="2868" w:hanging="569"/>
      </w:pPr>
      <w:rPr>
        <w:rFonts w:hint="default"/>
      </w:rPr>
    </w:lvl>
    <w:lvl w:ilvl="3" w:tplc="E38856C2">
      <w:start w:val="1"/>
      <w:numFmt w:val="bullet"/>
      <w:lvlText w:val="•"/>
      <w:lvlJc w:val="left"/>
      <w:pPr>
        <w:ind w:left="3672" w:hanging="569"/>
      </w:pPr>
      <w:rPr>
        <w:rFonts w:hint="default"/>
      </w:rPr>
    </w:lvl>
    <w:lvl w:ilvl="4" w:tplc="C3CC2406">
      <w:start w:val="1"/>
      <w:numFmt w:val="bullet"/>
      <w:lvlText w:val="•"/>
      <w:lvlJc w:val="left"/>
      <w:pPr>
        <w:ind w:left="4476" w:hanging="569"/>
      </w:pPr>
      <w:rPr>
        <w:rFonts w:hint="default"/>
      </w:rPr>
    </w:lvl>
    <w:lvl w:ilvl="5" w:tplc="67F6D028">
      <w:start w:val="1"/>
      <w:numFmt w:val="bullet"/>
      <w:lvlText w:val="•"/>
      <w:lvlJc w:val="left"/>
      <w:pPr>
        <w:ind w:left="5280" w:hanging="569"/>
      </w:pPr>
      <w:rPr>
        <w:rFonts w:hint="default"/>
      </w:rPr>
    </w:lvl>
    <w:lvl w:ilvl="6" w:tplc="2CB45C90">
      <w:start w:val="1"/>
      <w:numFmt w:val="bullet"/>
      <w:lvlText w:val="•"/>
      <w:lvlJc w:val="left"/>
      <w:pPr>
        <w:ind w:left="6084" w:hanging="569"/>
      </w:pPr>
      <w:rPr>
        <w:rFonts w:hint="default"/>
      </w:rPr>
    </w:lvl>
    <w:lvl w:ilvl="7" w:tplc="851285BA">
      <w:start w:val="1"/>
      <w:numFmt w:val="bullet"/>
      <w:lvlText w:val="•"/>
      <w:lvlJc w:val="left"/>
      <w:pPr>
        <w:ind w:left="6888" w:hanging="569"/>
      </w:pPr>
      <w:rPr>
        <w:rFonts w:hint="default"/>
      </w:rPr>
    </w:lvl>
    <w:lvl w:ilvl="8" w:tplc="A65E13F6">
      <w:start w:val="1"/>
      <w:numFmt w:val="bullet"/>
      <w:lvlText w:val="•"/>
      <w:lvlJc w:val="left"/>
      <w:pPr>
        <w:ind w:left="7692" w:hanging="569"/>
      </w:pPr>
      <w:rPr>
        <w:rFonts w:hint="default"/>
      </w:rPr>
    </w:lvl>
  </w:abstractNum>
  <w:abstractNum w:abstractNumId="3" w15:restartNumberingAfterBreak="0">
    <w:nsid w:val="6A9E72E4"/>
    <w:multiLevelType w:val="hybridMultilevel"/>
    <w:tmpl w:val="C5DE5F16"/>
    <w:lvl w:ilvl="0" w:tplc="33802EDE">
      <w:start w:val="1"/>
      <w:numFmt w:val="decimal"/>
      <w:lvlText w:val="%1."/>
      <w:lvlJc w:val="left"/>
      <w:pPr>
        <w:ind w:left="1253" w:hanging="113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F14B98A">
      <w:start w:val="1"/>
      <w:numFmt w:val="bullet"/>
      <w:lvlText w:val="•"/>
      <w:lvlJc w:val="left"/>
      <w:pPr>
        <w:ind w:left="2064" w:hanging="1136"/>
      </w:pPr>
      <w:rPr>
        <w:rFonts w:hint="default"/>
      </w:rPr>
    </w:lvl>
    <w:lvl w:ilvl="2" w:tplc="83F24E38">
      <w:start w:val="1"/>
      <w:numFmt w:val="bullet"/>
      <w:lvlText w:val="•"/>
      <w:lvlJc w:val="left"/>
      <w:pPr>
        <w:ind w:left="2868" w:hanging="1136"/>
      </w:pPr>
      <w:rPr>
        <w:rFonts w:hint="default"/>
      </w:rPr>
    </w:lvl>
    <w:lvl w:ilvl="3" w:tplc="161CB838">
      <w:start w:val="1"/>
      <w:numFmt w:val="bullet"/>
      <w:lvlText w:val="•"/>
      <w:lvlJc w:val="left"/>
      <w:pPr>
        <w:ind w:left="3672" w:hanging="1136"/>
      </w:pPr>
      <w:rPr>
        <w:rFonts w:hint="default"/>
      </w:rPr>
    </w:lvl>
    <w:lvl w:ilvl="4" w:tplc="C87003E2">
      <w:start w:val="1"/>
      <w:numFmt w:val="bullet"/>
      <w:lvlText w:val="•"/>
      <w:lvlJc w:val="left"/>
      <w:pPr>
        <w:ind w:left="4476" w:hanging="1136"/>
      </w:pPr>
      <w:rPr>
        <w:rFonts w:hint="default"/>
      </w:rPr>
    </w:lvl>
    <w:lvl w:ilvl="5" w:tplc="5A3E7368">
      <w:start w:val="1"/>
      <w:numFmt w:val="bullet"/>
      <w:lvlText w:val="•"/>
      <w:lvlJc w:val="left"/>
      <w:pPr>
        <w:ind w:left="5280" w:hanging="1136"/>
      </w:pPr>
      <w:rPr>
        <w:rFonts w:hint="default"/>
      </w:rPr>
    </w:lvl>
    <w:lvl w:ilvl="6" w:tplc="D13A3B82">
      <w:start w:val="1"/>
      <w:numFmt w:val="bullet"/>
      <w:lvlText w:val="•"/>
      <w:lvlJc w:val="left"/>
      <w:pPr>
        <w:ind w:left="6084" w:hanging="1136"/>
      </w:pPr>
      <w:rPr>
        <w:rFonts w:hint="default"/>
      </w:rPr>
    </w:lvl>
    <w:lvl w:ilvl="7" w:tplc="7460FEB8">
      <w:start w:val="1"/>
      <w:numFmt w:val="bullet"/>
      <w:lvlText w:val="•"/>
      <w:lvlJc w:val="left"/>
      <w:pPr>
        <w:ind w:left="6888" w:hanging="1136"/>
      </w:pPr>
      <w:rPr>
        <w:rFonts w:hint="default"/>
      </w:rPr>
    </w:lvl>
    <w:lvl w:ilvl="8" w:tplc="9EE2B3AE">
      <w:start w:val="1"/>
      <w:numFmt w:val="bullet"/>
      <w:lvlText w:val="•"/>
      <w:lvlJc w:val="left"/>
      <w:pPr>
        <w:ind w:left="7692" w:hanging="1136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0" w:nlCheck="1" w:checkStyle="0"/>
  <w:activeWritingStyle w:appName="MSWord" w:lang="ru-RU" w:vendorID="64" w:dllVersion="131078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36AB4"/>
    <w:rsid w:val="00047576"/>
    <w:rsid w:val="001B0C92"/>
    <w:rsid w:val="00267616"/>
    <w:rsid w:val="00436AB4"/>
    <w:rsid w:val="004C0B57"/>
    <w:rsid w:val="0056155E"/>
    <w:rsid w:val="00A8474E"/>
    <w:rsid w:val="00F6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41255C"/>
  <w15:docId w15:val="{A1D78CC5-58C7-4C05-A301-1151A98B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364" w:right="75"/>
      <w:jc w:val="center"/>
      <w:outlineLvl w:val="0"/>
    </w:pPr>
    <w:rPr>
      <w:rFonts w:ascii="Arial" w:eastAsia="Arial" w:hAnsi="Arial" w:cs="Arial"/>
      <w:sz w:val="36"/>
      <w:szCs w:val="36"/>
    </w:rPr>
  </w:style>
  <w:style w:type="paragraph" w:styleId="2">
    <w:name w:val="heading 2"/>
    <w:basedOn w:val="a"/>
    <w:uiPriority w:val="1"/>
    <w:qFormat/>
    <w:pPr>
      <w:spacing w:line="307" w:lineRule="exact"/>
      <w:ind w:left="2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5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27"/>
      <w:ind w:left="1253" w:hanging="113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C0B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0B57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4C0B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0B57"/>
    <w:rPr>
      <w:rFonts w:ascii="Times New Roman" w:eastAsia="Times New Roman" w:hAnsi="Times New Roman" w:cs="Times New Roman"/>
    </w:rPr>
  </w:style>
  <w:style w:type="paragraph" w:styleId="a9">
    <w:name w:val="Revision"/>
    <w:hidden/>
    <w:uiPriority w:val="99"/>
    <w:semiHidden/>
    <w:rsid w:val="001B0C92"/>
    <w:pPr>
      <w:widowControl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6761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6761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1484</Words>
  <Characters>10493</Characters>
  <Application>Microsoft Office Word</Application>
  <DocSecurity>0</DocSecurity>
  <Lines>299</Lines>
  <Paragraphs>108</Paragraphs>
  <ScaleCrop>false</ScaleCrop>
  <Company/>
  <LinksUpToDate>false</LinksUpToDate>
  <CharactersWithSpaces>11869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GSO-2142-2011-E.doc</dc:title>
  <dc:creator>kmahrous</dc:creator>
  <cp:lastModifiedBy>Тюрина Людмила Константиновна</cp:lastModifiedBy>
  <cp:revision>8</cp:revision>
  <dcterms:created xsi:type="dcterms:W3CDTF">2023-02-03T16:53:00Z</dcterms:created>
  <dcterms:modified xsi:type="dcterms:W3CDTF">2023-03-09T07:04:00Z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2011-08-16T00:00:00Z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2023-02-03T00:00:00Z</vt:filetime>
  </property>
</Properties>
</file>